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D92" w:rsidRPr="00A47267" w:rsidRDefault="002E7D92">
      <w:pPr>
        <w:rPr>
          <w:rFonts w:ascii="Franklin Gothic Medium" w:hAnsi="Franklin Gothic Medium"/>
          <w:sz w:val="20"/>
          <w:szCs w:val="20"/>
        </w:rPr>
      </w:pPr>
      <w:r w:rsidRPr="00A47267">
        <w:rPr>
          <w:rFonts w:ascii="Franklin Gothic Medium" w:hAnsi="Franklin Gothic Medium"/>
          <w:noProof/>
          <w:sz w:val="20"/>
          <w:szCs w:val="20"/>
        </w:rPr>
        <w:pict>
          <v:group id="_x0000_s1030" style="position:absolute;margin-left:92.25pt;margin-top:-18.35pt;width:306pt;height:108pt;z-index:251656192" coordorigin="1980,720" coordsize="8475,4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3780;top:720;width:4500;height:4500">
              <v:imagedata r:id="rId7" r:href="rId8"/>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7380;top:2700;width:3075;height:2295" fillcolor="black">
              <v:shadow color="#868686"/>
              <v:textpath style="font-family:&quot;Franklin Gothic Medium&quot;;font-weight:bold;v-text-kern:t" trim="t" fitpath="t" string="DEVELOPMENT"/>
            </v:shape>
            <v:shape id="_x0000_s1028" type="#_x0000_t172" style="position:absolute;left:1980;top:720;width:3075;height:2295" fillcolor="black">
              <v:shadow color="#868686"/>
              <v:textpath style="font-family:&quot;Franklin Gothic Medium&quot;;font-weight:bold;v-text-kern:t" trim="t" fitpath="t" string="GENDER"/>
            </v:shape>
          </v:group>
        </w:pict>
      </w:r>
    </w:p>
    <w:p w:rsidR="002E7D92" w:rsidRPr="00A47267" w:rsidRDefault="002E7D92">
      <w:pPr>
        <w:rPr>
          <w:rFonts w:ascii="Franklin Gothic Medium" w:hAnsi="Franklin Gothic Medium"/>
          <w:sz w:val="20"/>
          <w:szCs w:val="20"/>
        </w:rPr>
      </w:pPr>
    </w:p>
    <w:p w:rsidR="002E7D92" w:rsidRPr="00A47267" w:rsidRDefault="002E7D92">
      <w:pPr>
        <w:rPr>
          <w:rFonts w:ascii="Franklin Gothic Medium" w:hAnsi="Franklin Gothic Medium"/>
          <w:sz w:val="20"/>
          <w:szCs w:val="20"/>
        </w:rPr>
      </w:pPr>
    </w:p>
    <w:p w:rsidR="002E7D92" w:rsidRPr="00A47267" w:rsidRDefault="002E7D92" w:rsidP="002E7D92">
      <w:pPr>
        <w:rPr>
          <w:rFonts w:ascii="Franklin Gothic Medium" w:hAnsi="Franklin Gothic Medium"/>
          <w:sz w:val="20"/>
          <w:szCs w:val="20"/>
        </w:rPr>
      </w:pPr>
    </w:p>
    <w:p w:rsidR="002E7D92" w:rsidRPr="00A47267" w:rsidRDefault="002E7D92" w:rsidP="002E7D92">
      <w:pPr>
        <w:rPr>
          <w:rFonts w:ascii="Franklin Gothic Medium" w:hAnsi="Franklin Gothic Medium"/>
          <w:sz w:val="20"/>
          <w:szCs w:val="20"/>
        </w:rPr>
      </w:pPr>
    </w:p>
    <w:p w:rsidR="00A47267" w:rsidRDefault="00A47267" w:rsidP="002E7D92">
      <w:pPr>
        <w:rPr>
          <w:rFonts w:ascii="Franklin Gothic Medium" w:hAnsi="Franklin Gothic Medium"/>
          <w:b/>
          <w:sz w:val="20"/>
          <w:szCs w:val="20"/>
          <w:u w:val="single"/>
        </w:rPr>
      </w:pPr>
    </w:p>
    <w:p w:rsidR="00A47267" w:rsidRDefault="00A47267" w:rsidP="002E7D92">
      <w:pPr>
        <w:rPr>
          <w:rFonts w:ascii="Franklin Gothic Medium" w:hAnsi="Franklin Gothic Medium"/>
          <w:b/>
          <w:sz w:val="20"/>
          <w:szCs w:val="20"/>
          <w:u w:val="single"/>
        </w:rPr>
      </w:pPr>
    </w:p>
    <w:p w:rsidR="00A47267" w:rsidRDefault="00A47267" w:rsidP="002E7D92">
      <w:pPr>
        <w:rPr>
          <w:rFonts w:ascii="Franklin Gothic Medium" w:hAnsi="Franklin Gothic Medium"/>
          <w:b/>
          <w:sz w:val="20"/>
          <w:szCs w:val="20"/>
          <w:u w:val="single"/>
        </w:rPr>
      </w:pPr>
    </w:p>
    <w:p w:rsidR="002E7D92" w:rsidRPr="00A47267" w:rsidRDefault="002E7D92" w:rsidP="002E7D92">
      <w:pPr>
        <w:rPr>
          <w:rFonts w:ascii="Franklin Gothic Medium" w:hAnsi="Franklin Gothic Medium"/>
          <w:b/>
          <w:sz w:val="20"/>
          <w:szCs w:val="20"/>
          <w:u w:val="single"/>
        </w:rPr>
      </w:pPr>
      <w:r w:rsidRPr="00A47267">
        <w:rPr>
          <w:rFonts w:ascii="Franklin Gothic Medium" w:hAnsi="Franklin Gothic Medium"/>
          <w:b/>
          <w:sz w:val="20"/>
          <w:szCs w:val="20"/>
          <w:u w:val="single"/>
        </w:rPr>
        <w:t>Key Terms:</w:t>
      </w:r>
    </w:p>
    <w:p w:rsidR="007256D8" w:rsidRPr="00A47267" w:rsidRDefault="007256D8" w:rsidP="007256D8">
      <w:pPr>
        <w:numPr>
          <w:ilvl w:val="0"/>
          <w:numId w:val="1"/>
        </w:numPr>
        <w:rPr>
          <w:rFonts w:ascii="Franklin Gothic Medium" w:hAnsi="Franklin Gothic Medium"/>
          <w:sz w:val="20"/>
          <w:szCs w:val="20"/>
        </w:rPr>
      </w:pPr>
      <w:r w:rsidRPr="00A47267">
        <w:rPr>
          <w:rFonts w:ascii="Franklin Gothic Medium" w:hAnsi="Franklin Gothic Medium"/>
          <w:sz w:val="20"/>
          <w:szCs w:val="20"/>
        </w:rPr>
        <w:t>Sex – this is biologically founded.  A human female has 2 X chromosomes and a human male has 1 X and 1 Y chromosome</w:t>
      </w:r>
    </w:p>
    <w:p w:rsidR="00D858F4" w:rsidRPr="00A47267" w:rsidRDefault="00D858F4" w:rsidP="00AC3260">
      <w:pPr>
        <w:numPr>
          <w:ilvl w:val="0"/>
          <w:numId w:val="1"/>
        </w:numPr>
        <w:rPr>
          <w:rFonts w:ascii="Franklin Gothic Medium" w:hAnsi="Franklin Gothic Medium"/>
          <w:sz w:val="20"/>
          <w:szCs w:val="20"/>
        </w:rPr>
      </w:pPr>
      <w:r w:rsidRPr="00A47267">
        <w:rPr>
          <w:rFonts w:ascii="Franklin Gothic Medium" w:hAnsi="Franklin Gothic Medium"/>
          <w:sz w:val="20"/>
          <w:szCs w:val="20"/>
        </w:rPr>
        <w:t>Gender -  a socially constructed notion of what is feminine and what is masculine</w:t>
      </w:r>
    </w:p>
    <w:p w:rsidR="00AC3260" w:rsidRPr="00A47267" w:rsidRDefault="00AC3260" w:rsidP="00AC3260">
      <w:pPr>
        <w:numPr>
          <w:ilvl w:val="0"/>
          <w:numId w:val="1"/>
        </w:numPr>
        <w:rPr>
          <w:rFonts w:ascii="Franklin Gothic Medium" w:hAnsi="Franklin Gothic Medium"/>
          <w:sz w:val="20"/>
          <w:szCs w:val="20"/>
        </w:rPr>
      </w:pPr>
      <w:r w:rsidRPr="00A47267">
        <w:rPr>
          <w:rFonts w:ascii="Franklin Gothic Medium" w:hAnsi="Franklin Gothic Medium"/>
          <w:sz w:val="20"/>
          <w:szCs w:val="20"/>
        </w:rPr>
        <w:t xml:space="preserve">Gender Consistency – the realization (usually 4 or 5 and based upon genitalia) </w:t>
      </w:r>
      <w:r w:rsidR="00D858F4" w:rsidRPr="00A47267">
        <w:rPr>
          <w:rFonts w:ascii="Franklin Gothic Medium" w:hAnsi="Franklin Gothic Medium"/>
          <w:sz w:val="20"/>
          <w:szCs w:val="20"/>
        </w:rPr>
        <w:t xml:space="preserve">that </w:t>
      </w:r>
      <w:r w:rsidRPr="00A47267">
        <w:rPr>
          <w:rFonts w:ascii="Franklin Gothic Medium" w:hAnsi="Franklin Gothic Medium"/>
          <w:sz w:val="20"/>
          <w:szCs w:val="20"/>
        </w:rPr>
        <w:t>gender does not change with age.</w:t>
      </w:r>
    </w:p>
    <w:p w:rsidR="002E7D92" w:rsidRPr="00A47267" w:rsidRDefault="002E7D92" w:rsidP="00AC3260">
      <w:pPr>
        <w:numPr>
          <w:ilvl w:val="0"/>
          <w:numId w:val="1"/>
        </w:numPr>
        <w:rPr>
          <w:rFonts w:ascii="Franklin Gothic Medium" w:hAnsi="Franklin Gothic Medium"/>
          <w:sz w:val="20"/>
          <w:szCs w:val="20"/>
        </w:rPr>
      </w:pPr>
      <w:r w:rsidRPr="00A47267">
        <w:rPr>
          <w:rFonts w:ascii="Franklin Gothic Medium" w:hAnsi="Franklin Gothic Medium"/>
          <w:sz w:val="20"/>
          <w:szCs w:val="20"/>
        </w:rPr>
        <w:t xml:space="preserve">Role – A </w:t>
      </w:r>
      <w:r w:rsidR="00AC3260" w:rsidRPr="00A47267">
        <w:rPr>
          <w:rFonts w:ascii="Franklin Gothic Medium" w:hAnsi="Franklin Gothic Medium"/>
          <w:sz w:val="20"/>
          <w:szCs w:val="20"/>
        </w:rPr>
        <w:t>set of expectations (norms) about a social position, defining how those in the position ought to behave</w:t>
      </w:r>
    </w:p>
    <w:p w:rsidR="002E7D92" w:rsidRPr="00A47267" w:rsidRDefault="002E7D92" w:rsidP="00AC3260">
      <w:pPr>
        <w:numPr>
          <w:ilvl w:val="0"/>
          <w:numId w:val="1"/>
        </w:numPr>
        <w:rPr>
          <w:rFonts w:ascii="Franklin Gothic Medium" w:hAnsi="Franklin Gothic Medium"/>
          <w:sz w:val="20"/>
          <w:szCs w:val="20"/>
        </w:rPr>
      </w:pPr>
      <w:r w:rsidRPr="00A47267">
        <w:rPr>
          <w:rFonts w:ascii="Franklin Gothic Medium" w:hAnsi="Franklin Gothic Medium"/>
          <w:sz w:val="20"/>
          <w:szCs w:val="20"/>
        </w:rPr>
        <w:t>Gender Role</w:t>
      </w:r>
      <w:r w:rsidR="00AC3260" w:rsidRPr="00A47267">
        <w:rPr>
          <w:rFonts w:ascii="Franklin Gothic Medium" w:hAnsi="Franklin Gothic Medium"/>
          <w:sz w:val="20"/>
          <w:szCs w:val="20"/>
        </w:rPr>
        <w:t xml:space="preserve"> – a </w:t>
      </w:r>
      <w:r w:rsidR="00D858F4" w:rsidRPr="00A47267">
        <w:rPr>
          <w:rFonts w:ascii="Franklin Gothic Medium" w:hAnsi="Franklin Gothic Medium"/>
          <w:sz w:val="20"/>
          <w:szCs w:val="20"/>
        </w:rPr>
        <w:t xml:space="preserve">socially </w:t>
      </w:r>
      <w:r w:rsidR="00AC3260" w:rsidRPr="00A47267">
        <w:rPr>
          <w:rFonts w:ascii="Franklin Gothic Medium" w:hAnsi="Franklin Gothic Medium"/>
          <w:sz w:val="20"/>
          <w:szCs w:val="20"/>
        </w:rPr>
        <w:t>expected behavior for</w:t>
      </w:r>
      <w:r w:rsidR="00D858F4" w:rsidRPr="00A47267">
        <w:rPr>
          <w:rFonts w:ascii="Franklin Gothic Medium" w:hAnsi="Franklin Gothic Medium"/>
          <w:sz w:val="20"/>
          <w:szCs w:val="20"/>
        </w:rPr>
        <w:t xml:space="preserve"> a male or a female</w:t>
      </w:r>
    </w:p>
    <w:p w:rsidR="00AC3260" w:rsidRPr="00A47267" w:rsidRDefault="002E7D92" w:rsidP="00AC3260">
      <w:pPr>
        <w:numPr>
          <w:ilvl w:val="0"/>
          <w:numId w:val="1"/>
        </w:numPr>
        <w:rPr>
          <w:rFonts w:ascii="Franklin Gothic Medium" w:hAnsi="Franklin Gothic Medium"/>
          <w:sz w:val="20"/>
          <w:szCs w:val="20"/>
        </w:rPr>
      </w:pPr>
      <w:r w:rsidRPr="00A47267">
        <w:rPr>
          <w:rFonts w:ascii="Franklin Gothic Medium" w:hAnsi="Franklin Gothic Medium"/>
          <w:sz w:val="20"/>
          <w:szCs w:val="20"/>
        </w:rPr>
        <w:t>Gender Role awareness</w:t>
      </w:r>
      <w:r w:rsidR="00AC3260" w:rsidRPr="00A47267">
        <w:rPr>
          <w:rFonts w:ascii="Franklin Gothic Medium" w:hAnsi="Franklin Gothic Medium"/>
          <w:sz w:val="20"/>
          <w:szCs w:val="20"/>
        </w:rPr>
        <w:t xml:space="preserve"> – knowledge of what behavior is </w:t>
      </w:r>
      <w:r w:rsidR="00D858F4" w:rsidRPr="00A47267">
        <w:rPr>
          <w:rFonts w:ascii="Franklin Gothic Medium" w:hAnsi="Franklin Gothic Medium"/>
          <w:sz w:val="20"/>
          <w:szCs w:val="20"/>
        </w:rPr>
        <w:t xml:space="preserve"> socially </w:t>
      </w:r>
      <w:r w:rsidR="00AC3260" w:rsidRPr="00A47267">
        <w:rPr>
          <w:rFonts w:ascii="Franklin Gothic Medium" w:hAnsi="Franklin Gothic Medium"/>
          <w:sz w:val="20"/>
          <w:szCs w:val="20"/>
        </w:rPr>
        <w:t>appropriate for each gender</w:t>
      </w:r>
    </w:p>
    <w:p w:rsidR="002E7D92" w:rsidRPr="00A47267" w:rsidRDefault="002E7D92" w:rsidP="00AC3260">
      <w:pPr>
        <w:numPr>
          <w:ilvl w:val="0"/>
          <w:numId w:val="1"/>
        </w:numPr>
        <w:rPr>
          <w:rFonts w:ascii="Franklin Gothic Medium" w:hAnsi="Franklin Gothic Medium"/>
          <w:sz w:val="20"/>
          <w:szCs w:val="20"/>
        </w:rPr>
      </w:pPr>
      <w:r w:rsidRPr="00A47267">
        <w:rPr>
          <w:rFonts w:ascii="Franklin Gothic Medium" w:hAnsi="Franklin Gothic Medium"/>
          <w:sz w:val="20"/>
          <w:szCs w:val="20"/>
        </w:rPr>
        <w:t xml:space="preserve">Gender Identity – </w:t>
      </w:r>
      <w:r w:rsidR="00AC3260" w:rsidRPr="00A47267">
        <w:rPr>
          <w:rFonts w:ascii="Franklin Gothic Medium" w:hAnsi="Franklin Gothic Medium"/>
          <w:sz w:val="20"/>
          <w:szCs w:val="20"/>
        </w:rPr>
        <w:t>one’s sense of being male or female</w:t>
      </w:r>
    </w:p>
    <w:p w:rsidR="00AC3260" w:rsidRPr="00A47267" w:rsidRDefault="002E7D92" w:rsidP="00AC3260">
      <w:pPr>
        <w:numPr>
          <w:ilvl w:val="0"/>
          <w:numId w:val="1"/>
        </w:numPr>
        <w:rPr>
          <w:rFonts w:ascii="Franklin Gothic Medium" w:hAnsi="Franklin Gothic Medium"/>
          <w:sz w:val="20"/>
          <w:szCs w:val="20"/>
        </w:rPr>
      </w:pPr>
      <w:r w:rsidRPr="00A47267">
        <w:rPr>
          <w:rFonts w:ascii="Franklin Gothic Medium" w:hAnsi="Franklin Gothic Medium"/>
          <w:sz w:val="20"/>
          <w:szCs w:val="20"/>
        </w:rPr>
        <w:t xml:space="preserve">Gender Typing </w:t>
      </w:r>
      <w:r w:rsidR="00AC3260" w:rsidRPr="00A47267">
        <w:rPr>
          <w:rFonts w:ascii="Franklin Gothic Medium" w:hAnsi="Franklin Gothic Medium"/>
          <w:sz w:val="20"/>
          <w:szCs w:val="20"/>
        </w:rPr>
        <w:t>–</w:t>
      </w:r>
      <w:r w:rsidRPr="00A47267">
        <w:rPr>
          <w:rFonts w:ascii="Franklin Gothic Medium" w:hAnsi="Franklin Gothic Medium"/>
          <w:sz w:val="20"/>
          <w:szCs w:val="20"/>
        </w:rPr>
        <w:t xml:space="preserve"> </w:t>
      </w:r>
      <w:r w:rsidR="00AC3260" w:rsidRPr="00A47267">
        <w:rPr>
          <w:rFonts w:ascii="Franklin Gothic Medium" w:hAnsi="Franklin Gothic Medium"/>
          <w:sz w:val="20"/>
          <w:szCs w:val="20"/>
        </w:rPr>
        <w:t>the acquisition of a particular masculine or feminine role</w:t>
      </w:r>
    </w:p>
    <w:p w:rsidR="002E7D92" w:rsidRPr="00A47267" w:rsidRDefault="002E7D92" w:rsidP="00AC3260">
      <w:pPr>
        <w:numPr>
          <w:ilvl w:val="0"/>
          <w:numId w:val="1"/>
        </w:numPr>
        <w:rPr>
          <w:rFonts w:ascii="Franklin Gothic Medium" w:hAnsi="Franklin Gothic Medium"/>
          <w:sz w:val="20"/>
          <w:szCs w:val="20"/>
        </w:rPr>
      </w:pPr>
      <w:r w:rsidRPr="00A47267">
        <w:rPr>
          <w:rFonts w:ascii="Franklin Gothic Medium" w:hAnsi="Franklin Gothic Medium"/>
          <w:sz w:val="20"/>
          <w:szCs w:val="20"/>
        </w:rPr>
        <w:t>Gender Stereotypes</w:t>
      </w:r>
      <w:r w:rsidR="00AC3260" w:rsidRPr="00A47267">
        <w:rPr>
          <w:rFonts w:ascii="Franklin Gothic Medium" w:hAnsi="Franklin Gothic Medium"/>
          <w:sz w:val="20"/>
          <w:szCs w:val="20"/>
        </w:rPr>
        <w:t xml:space="preserve"> – </w:t>
      </w:r>
      <w:r w:rsidR="00D858F4" w:rsidRPr="00A47267">
        <w:rPr>
          <w:rFonts w:ascii="Franklin Gothic Medium" w:hAnsi="Franklin Gothic Medium"/>
          <w:sz w:val="20"/>
          <w:szCs w:val="20"/>
        </w:rPr>
        <w:t>oversimplified</w:t>
      </w:r>
      <w:r w:rsidR="00AC3260" w:rsidRPr="00A47267">
        <w:rPr>
          <w:rFonts w:ascii="Franklin Gothic Medium" w:hAnsi="Franklin Gothic Medium"/>
          <w:sz w:val="20"/>
          <w:szCs w:val="20"/>
        </w:rPr>
        <w:t xml:space="preserve"> beliefs about characteristics that</w:t>
      </w:r>
      <w:r w:rsidR="00D858F4" w:rsidRPr="00A47267">
        <w:rPr>
          <w:rFonts w:ascii="Franklin Gothic Medium" w:hAnsi="Franklin Gothic Medium"/>
          <w:sz w:val="20"/>
          <w:szCs w:val="20"/>
        </w:rPr>
        <w:t xml:space="preserve"> all</w:t>
      </w:r>
      <w:r w:rsidR="00AC3260" w:rsidRPr="00A47267">
        <w:rPr>
          <w:rFonts w:ascii="Franklin Gothic Medium" w:hAnsi="Franklin Gothic Medium"/>
          <w:sz w:val="20"/>
          <w:szCs w:val="20"/>
        </w:rPr>
        <w:t xml:space="preserve"> men and women are presumed to have</w:t>
      </w:r>
    </w:p>
    <w:p w:rsidR="002E7D92" w:rsidRPr="00A47267" w:rsidRDefault="002E7D92" w:rsidP="002E7D92">
      <w:pPr>
        <w:rPr>
          <w:rFonts w:ascii="Franklin Gothic Medium" w:hAnsi="Franklin Gothic Medium"/>
          <w:sz w:val="20"/>
          <w:szCs w:val="20"/>
        </w:rPr>
      </w:pPr>
    </w:p>
    <w:p w:rsidR="00AC3260" w:rsidRPr="00A47267" w:rsidRDefault="00AC3260" w:rsidP="002E7D92">
      <w:pPr>
        <w:rPr>
          <w:rFonts w:ascii="Franklin Gothic Medium" w:hAnsi="Franklin Gothic Medium"/>
          <w:b/>
          <w:sz w:val="20"/>
          <w:szCs w:val="20"/>
          <w:u w:val="single"/>
        </w:rPr>
      </w:pPr>
      <w:r w:rsidRPr="00A47267">
        <w:rPr>
          <w:rFonts w:ascii="Franklin Gothic Medium" w:hAnsi="Franklin Gothic Medium"/>
          <w:b/>
          <w:sz w:val="20"/>
          <w:szCs w:val="20"/>
          <w:u w:val="single"/>
        </w:rPr>
        <w:t>A Few Anecdotal Gender Differences</w:t>
      </w:r>
    </w:p>
    <w:p w:rsidR="00AC3260" w:rsidRPr="00A47267" w:rsidRDefault="00AC3260" w:rsidP="00AC3260">
      <w:pPr>
        <w:numPr>
          <w:ilvl w:val="0"/>
          <w:numId w:val="2"/>
        </w:numPr>
        <w:rPr>
          <w:rFonts w:ascii="Franklin Gothic Medium" w:hAnsi="Franklin Gothic Medium"/>
          <w:sz w:val="20"/>
          <w:szCs w:val="20"/>
        </w:rPr>
      </w:pPr>
      <w:r w:rsidRPr="00A47267">
        <w:rPr>
          <w:rFonts w:ascii="Franklin Gothic Medium" w:hAnsi="Franklin Gothic Medium"/>
          <w:sz w:val="20"/>
          <w:szCs w:val="20"/>
        </w:rPr>
        <w:t>Compared to the average man the average woman has 70% more fat, possesses 40% less muscle and is 5 inches shorter</w:t>
      </w:r>
    </w:p>
    <w:p w:rsidR="00AC3260" w:rsidRPr="00A47267" w:rsidRDefault="00AC3260" w:rsidP="00AC3260">
      <w:pPr>
        <w:numPr>
          <w:ilvl w:val="0"/>
          <w:numId w:val="2"/>
        </w:numPr>
        <w:rPr>
          <w:rFonts w:ascii="Franklin Gothic Medium" w:hAnsi="Franklin Gothic Medium"/>
          <w:sz w:val="20"/>
          <w:szCs w:val="20"/>
        </w:rPr>
      </w:pPr>
      <w:r w:rsidRPr="00A47267">
        <w:rPr>
          <w:rFonts w:ascii="Franklin Gothic Medium" w:hAnsi="Franklin Gothic Medium"/>
          <w:sz w:val="20"/>
          <w:szCs w:val="20"/>
        </w:rPr>
        <w:t>Women enter puberty 2 yrs sooner</w:t>
      </w:r>
    </w:p>
    <w:p w:rsidR="00AC3260" w:rsidRPr="00A47267" w:rsidRDefault="00AC3260" w:rsidP="00AC3260">
      <w:pPr>
        <w:numPr>
          <w:ilvl w:val="0"/>
          <w:numId w:val="2"/>
        </w:numPr>
        <w:rPr>
          <w:rFonts w:ascii="Franklin Gothic Medium" w:hAnsi="Franklin Gothic Medium"/>
          <w:sz w:val="20"/>
          <w:szCs w:val="20"/>
        </w:rPr>
      </w:pPr>
      <w:r w:rsidRPr="00A47267">
        <w:rPr>
          <w:rFonts w:ascii="Franklin Gothic Medium" w:hAnsi="Franklin Gothic Medium"/>
          <w:sz w:val="20"/>
          <w:szCs w:val="20"/>
        </w:rPr>
        <w:t>Women are more likely to dream equally of men and women, to become sexually re-aroused after orgasm, smell faint odors, express emotions freely.</w:t>
      </w:r>
    </w:p>
    <w:p w:rsidR="00AC3260" w:rsidRPr="00A47267" w:rsidRDefault="00AC3260" w:rsidP="00AC3260">
      <w:pPr>
        <w:numPr>
          <w:ilvl w:val="0"/>
          <w:numId w:val="2"/>
        </w:numPr>
        <w:rPr>
          <w:rFonts w:ascii="Franklin Gothic Medium" w:hAnsi="Franklin Gothic Medium"/>
          <w:sz w:val="20"/>
          <w:szCs w:val="20"/>
        </w:rPr>
      </w:pPr>
      <w:r w:rsidRPr="00A47267">
        <w:rPr>
          <w:rFonts w:ascii="Franklin Gothic Medium" w:hAnsi="Franklin Gothic Medium"/>
          <w:sz w:val="20"/>
          <w:szCs w:val="20"/>
        </w:rPr>
        <w:t>Women are doubly vulnerable to depression and anxiety</w:t>
      </w:r>
    </w:p>
    <w:p w:rsidR="00AC3260" w:rsidRPr="00A47267" w:rsidRDefault="00AC3260" w:rsidP="00AC3260">
      <w:pPr>
        <w:numPr>
          <w:ilvl w:val="0"/>
          <w:numId w:val="2"/>
        </w:numPr>
        <w:rPr>
          <w:rFonts w:ascii="Franklin Gothic Medium" w:hAnsi="Franklin Gothic Medium"/>
          <w:sz w:val="20"/>
          <w:szCs w:val="20"/>
        </w:rPr>
      </w:pPr>
      <w:r w:rsidRPr="00A47267">
        <w:rPr>
          <w:rFonts w:ascii="Franklin Gothic Medium" w:hAnsi="Franklin Gothic Medium"/>
          <w:sz w:val="20"/>
          <w:szCs w:val="20"/>
        </w:rPr>
        <w:t>Women are 10 times greater risk for eating disorders</w:t>
      </w:r>
    </w:p>
    <w:p w:rsidR="00AC3260" w:rsidRPr="00A47267" w:rsidRDefault="00AC3260" w:rsidP="00AC3260">
      <w:pPr>
        <w:numPr>
          <w:ilvl w:val="0"/>
          <w:numId w:val="2"/>
        </w:numPr>
        <w:rPr>
          <w:rFonts w:ascii="Franklin Gothic Medium" w:hAnsi="Franklin Gothic Medium"/>
          <w:sz w:val="20"/>
          <w:szCs w:val="20"/>
        </w:rPr>
      </w:pPr>
      <w:r w:rsidRPr="00A47267">
        <w:rPr>
          <w:rFonts w:ascii="Franklin Gothic Medium" w:hAnsi="Franklin Gothic Medium"/>
          <w:sz w:val="20"/>
          <w:szCs w:val="20"/>
        </w:rPr>
        <w:t>Men are four times likely to be diagnosed with autism, color-blindness, hyperactivity, and antisocial personality disorder</w:t>
      </w:r>
    </w:p>
    <w:p w:rsidR="00AC3260" w:rsidRPr="00A47267" w:rsidRDefault="00AC3260" w:rsidP="00AC3260">
      <w:pPr>
        <w:rPr>
          <w:rFonts w:ascii="Franklin Gothic Medium" w:hAnsi="Franklin Gothic Medium"/>
          <w:sz w:val="20"/>
          <w:szCs w:val="20"/>
        </w:rPr>
      </w:pPr>
    </w:p>
    <w:p w:rsidR="00AC3260" w:rsidRPr="00A47267" w:rsidRDefault="00DE4B7D" w:rsidP="00AC3260">
      <w:pPr>
        <w:rPr>
          <w:rFonts w:ascii="Franklin Gothic Medium" w:hAnsi="Franklin Gothic Medium"/>
          <w:b/>
          <w:sz w:val="20"/>
          <w:szCs w:val="20"/>
          <w:u w:val="single"/>
        </w:rPr>
      </w:pPr>
      <w:r w:rsidRPr="00A47267">
        <w:rPr>
          <w:rFonts w:ascii="Franklin Gothic Medium" w:hAnsi="Franklin Gothic Medium"/>
          <w:b/>
          <w:sz w:val="20"/>
          <w:szCs w:val="20"/>
          <w:u w:val="single"/>
        </w:rPr>
        <w:t>Gender Differences in</w:t>
      </w:r>
      <w:r w:rsidR="00AC3260" w:rsidRPr="00A47267">
        <w:rPr>
          <w:rFonts w:ascii="Franklin Gothic Medium" w:hAnsi="Franklin Gothic Medium"/>
          <w:b/>
          <w:sz w:val="20"/>
          <w:szCs w:val="20"/>
          <w:u w:val="single"/>
        </w:rPr>
        <w:t xml:space="preserve"> Aggression</w:t>
      </w:r>
    </w:p>
    <w:p w:rsidR="000F2466" w:rsidRPr="00A47267" w:rsidRDefault="00AC3260" w:rsidP="000F2466">
      <w:pPr>
        <w:numPr>
          <w:ilvl w:val="0"/>
          <w:numId w:val="2"/>
        </w:numPr>
        <w:rPr>
          <w:rFonts w:ascii="Franklin Gothic Medium" w:hAnsi="Franklin Gothic Medium"/>
          <w:sz w:val="20"/>
          <w:szCs w:val="20"/>
        </w:rPr>
      </w:pPr>
      <w:r w:rsidRPr="00A47267">
        <w:rPr>
          <w:rFonts w:ascii="Franklin Gothic Medium" w:hAnsi="Franklin Gothic Medium"/>
          <w:sz w:val="20"/>
          <w:szCs w:val="20"/>
        </w:rPr>
        <w:t>Men t</w:t>
      </w:r>
      <w:r w:rsidR="000F2466" w:rsidRPr="00A47267">
        <w:rPr>
          <w:rFonts w:ascii="Franklin Gothic Medium" w:hAnsi="Franklin Gothic Medium"/>
          <w:sz w:val="20"/>
          <w:szCs w:val="20"/>
        </w:rPr>
        <w:t>end to behave more physically aggressive.  This is found in various cultures are various ages. US male to female arrest ration for murder is 9 to 1.</w:t>
      </w:r>
    </w:p>
    <w:p w:rsidR="000F2466" w:rsidRPr="00A47267" w:rsidRDefault="000F2466" w:rsidP="000F2466">
      <w:pPr>
        <w:numPr>
          <w:ilvl w:val="0"/>
          <w:numId w:val="2"/>
        </w:numPr>
        <w:rPr>
          <w:rFonts w:ascii="Franklin Gothic Medium" w:hAnsi="Franklin Gothic Medium"/>
          <w:sz w:val="20"/>
          <w:szCs w:val="20"/>
        </w:rPr>
      </w:pPr>
      <w:r w:rsidRPr="00A47267">
        <w:rPr>
          <w:rFonts w:ascii="Franklin Gothic Medium" w:hAnsi="Franklin Gothic Medium"/>
          <w:sz w:val="20"/>
          <w:szCs w:val="20"/>
        </w:rPr>
        <w:t>Men express more support for Iraq war.  51% Men vs. 34% of Women on Bush’s Iraq policy in 2005 Gallup poll</w:t>
      </w:r>
    </w:p>
    <w:p w:rsidR="000F2466" w:rsidRPr="00A47267" w:rsidRDefault="000F2466" w:rsidP="000F2466">
      <w:pPr>
        <w:rPr>
          <w:rFonts w:ascii="Franklin Gothic Medium" w:hAnsi="Franklin Gothic Medium"/>
          <w:sz w:val="20"/>
          <w:szCs w:val="20"/>
        </w:rPr>
      </w:pPr>
    </w:p>
    <w:p w:rsidR="000F2466" w:rsidRPr="00A47267" w:rsidRDefault="00DE4B7D" w:rsidP="000F2466">
      <w:pPr>
        <w:rPr>
          <w:rFonts w:ascii="Franklin Gothic Medium" w:hAnsi="Franklin Gothic Medium"/>
          <w:b/>
          <w:sz w:val="20"/>
          <w:szCs w:val="20"/>
          <w:u w:val="single"/>
        </w:rPr>
      </w:pPr>
      <w:r w:rsidRPr="00A47267">
        <w:rPr>
          <w:rFonts w:ascii="Franklin Gothic Medium" w:hAnsi="Franklin Gothic Medium"/>
          <w:b/>
          <w:sz w:val="20"/>
          <w:szCs w:val="20"/>
          <w:u w:val="single"/>
        </w:rPr>
        <w:t>Gender Differences in</w:t>
      </w:r>
      <w:r w:rsidR="000F2466" w:rsidRPr="00A47267">
        <w:rPr>
          <w:rFonts w:ascii="Franklin Gothic Medium" w:hAnsi="Franklin Gothic Medium"/>
          <w:b/>
          <w:sz w:val="20"/>
          <w:szCs w:val="20"/>
          <w:u w:val="single"/>
        </w:rPr>
        <w:t xml:space="preserve"> Social Power</w:t>
      </w:r>
    </w:p>
    <w:p w:rsidR="000F2466" w:rsidRPr="00A47267" w:rsidRDefault="000F2466" w:rsidP="000F2466">
      <w:pPr>
        <w:numPr>
          <w:ilvl w:val="0"/>
          <w:numId w:val="3"/>
        </w:numPr>
        <w:rPr>
          <w:rFonts w:ascii="Franklin Gothic Medium" w:hAnsi="Franklin Gothic Medium"/>
          <w:sz w:val="20"/>
          <w:szCs w:val="20"/>
        </w:rPr>
      </w:pPr>
      <w:r w:rsidRPr="00A47267">
        <w:rPr>
          <w:rFonts w:ascii="Franklin Gothic Medium" w:hAnsi="Franklin Gothic Medium"/>
          <w:sz w:val="20"/>
          <w:szCs w:val="20"/>
        </w:rPr>
        <w:t>Around the world people perceive men as more dominant forceful and independent</w:t>
      </w:r>
    </w:p>
    <w:p w:rsidR="000F2466" w:rsidRPr="00A47267" w:rsidRDefault="000F2466" w:rsidP="000F2466">
      <w:pPr>
        <w:numPr>
          <w:ilvl w:val="0"/>
          <w:numId w:val="3"/>
        </w:numPr>
        <w:rPr>
          <w:rFonts w:ascii="Franklin Gothic Medium" w:hAnsi="Franklin Gothic Medium"/>
          <w:sz w:val="20"/>
          <w:szCs w:val="20"/>
        </w:rPr>
      </w:pPr>
      <w:r w:rsidRPr="00A47267">
        <w:rPr>
          <w:rFonts w:ascii="Franklin Gothic Medium" w:hAnsi="Franklin Gothic Medium"/>
          <w:sz w:val="20"/>
          <w:szCs w:val="20"/>
        </w:rPr>
        <w:t>Whether in juries or companies, leadership tends to go to males (Colarelli 2005)</w:t>
      </w:r>
    </w:p>
    <w:p w:rsidR="000F2466" w:rsidRPr="00A47267" w:rsidRDefault="000F2466" w:rsidP="000F2466">
      <w:pPr>
        <w:numPr>
          <w:ilvl w:val="0"/>
          <w:numId w:val="3"/>
        </w:numPr>
        <w:rPr>
          <w:rFonts w:ascii="Franklin Gothic Medium" w:hAnsi="Franklin Gothic Medium"/>
          <w:sz w:val="20"/>
          <w:szCs w:val="20"/>
        </w:rPr>
      </w:pPr>
      <w:r w:rsidRPr="00A47267">
        <w:rPr>
          <w:rFonts w:ascii="Franklin Gothic Medium" w:hAnsi="Franklin Gothic Medium"/>
          <w:sz w:val="20"/>
          <w:szCs w:val="20"/>
        </w:rPr>
        <w:t>As leaders men are more directive and autocratic, while women are more democratic and elicit subordinates opinions (Engen 2005)</w:t>
      </w:r>
    </w:p>
    <w:p w:rsidR="000F2466" w:rsidRPr="00A47267" w:rsidRDefault="000F2466" w:rsidP="000F2466">
      <w:pPr>
        <w:numPr>
          <w:ilvl w:val="0"/>
          <w:numId w:val="3"/>
        </w:numPr>
        <w:rPr>
          <w:rFonts w:ascii="Franklin Gothic Medium" w:hAnsi="Franklin Gothic Medium"/>
          <w:sz w:val="20"/>
          <w:szCs w:val="20"/>
        </w:rPr>
      </w:pPr>
      <w:r w:rsidRPr="00A47267">
        <w:rPr>
          <w:rFonts w:ascii="Franklin Gothic Medium" w:hAnsi="Franklin Gothic Medium"/>
          <w:sz w:val="20"/>
          <w:szCs w:val="20"/>
        </w:rPr>
        <w:t>When people interact men are more likely to offer opinions while women are more likely to express support. (Wood 1987)</w:t>
      </w:r>
    </w:p>
    <w:p w:rsidR="000F2466" w:rsidRPr="00A47267" w:rsidRDefault="000F2466" w:rsidP="000F2466">
      <w:pPr>
        <w:numPr>
          <w:ilvl w:val="0"/>
          <w:numId w:val="3"/>
        </w:numPr>
        <w:rPr>
          <w:rFonts w:ascii="Franklin Gothic Medium" w:hAnsi="Franklin Gothic Medium"/>
          <w:sz w:val="20"/>
          <w:szCs w:val="20"/>
        </w:rPr>
      </w:pPr>
      <w:r w:rsidRPr="00A47267">
        <w:rPr>
          <w:rFonts w:ascii="Franklin Gothic Medium" w:hAnsi="Franklin Gothic Medium"/>
          <w:sz w:val="20"/>
          <w:szCs w:val="20"/>
        </w:rPr>
        <w:t>Men are more likely to talk assertively, to interrupt, to initiate touching, to smile less, and to stare (Hall 1987)</w:t>
      </w:r>
    </w:p>
    <w:p w:rsidR="00DE4B7D" w:rsidRPr="00A47267" w:rsidRDefault="00DE4B7D" w:rsidP="000F2466">
      <w:pPr>
        <w:numPr>
          <w:ilvl w:val="0"/>
          <w:numId w:val="3"/>
        </w:numPr>
        <w:rPr>
          <w:rFonts w:ascii="Franklin Gothic Medium" w:hAnsi="Franklin Gothic Medium"/>
          <w:sz w:val="20"/>
          <w:szCs w:val="20"/>
        </w:rPr>
      </w:pPr>
      <w:r w:rsidRPr="00A47267">
        <w:rPr>
          <w:rFonts w:ascii="Franklin Gothic Medium" w:hAnsi="Franklin Gothic Medium"/>
          <w:sz w:val="20"/>
          <w:szCs w:val="20"/>
        </w:rPr>
        <w:t>Men hold 84% of the world’s political seats in 2005</w:t>
      </w:r>
    </w:p>
    <w:p w:rsidR="00DE4B7D" w:rsidRPr="00A47267" w:rsidRDefault="00DE4B7D" w:rsidP="000F2466">
      <w:pPr>
        <w:numPr>
          <w:ilvl w:val="0"/>
          <w:numId w:val="3"/>
        </w:numPr>
        <w:rPr>
          <w:rFonts w:ascii="Franklin Gothic Medium" w:hAnsi="Franklin Gothic Medium"/>
          <w:sz w:val="20"/>
          <w:szCs w:val="20"/>
        </w:rPr>
      </w:pPr>
      <w:r w:rsidRPr="00A47267">
        <w:rPr>
          <w:rFonts w:ascii="Franklin Gothic Medium" w:hAnsi="Franklin Gothic Medium"/>
          <w:sz w:val="20"/>
          <w:szCs w:val="20"/>
        </w:rPr>
        <w:t>Gender differences in power lessen by middle age as men become more empathetic and women more assertive</w:t>
      </w:r>
    </w:p>
    <w:p w:rsidR="002C66C0" w:rsidRPr="00A47267" w:rsidRDefault="002C66C0" w:rsidP="000F2466">
      <w:pPr>
        <w:numPr>
          <w:ilvl w:val="0"/>
          <w:numId w:val="3"/>
        </w:numPr>
        <w:rPr>
          <w:rFonts w:ascii="Franklin Gothic Medium" w:hAnsi="Franklin Gothic Medium"/>
          <w:sz w:val="20"/>
          <w:szCs w:val="20"/>
        </w:rPr>
      </w:pPr>
      <w:r w:rsidRPr="00A47267">
        <w:rPr>
          <w:rFonts w:ascii="Franklin Gothic Medium" w:hAnsi="Franklin Gothic Medium"/>
          <w:sz w:val="20"/>
          <w:szCs w:val="20"/>
        </w:rPr>
        <w:t xml:space="preserve">Men are more likely to hazard answers even when they don’t know.  A phenomenon Giuliano calls the </w:t>
      </w:r>
      <w:r w:rsidRPr="00A47267">
        <w:rPr>
          <w:rFonts w:ascii="Franklin Gothic Medium" w:hAnsi="Franklin Gothic Medium"/>
          <w:i/>
          <w:sz w:val="20"/>
          <w:szCs w:val="20"/>
        </w:rPr>
        <w:t>male answer syndrome</w:t>
      </w:r>
    </w:p>
    <w:p w:rsidR="00DE4B7D" w:rsidRPr="00A47267" w:rsidRDefault="00DE4B7D" w:rsidP="00DE4B7D">
      <w:pPr>
        <w:rPr>
          <w:rFonts w:ascii="Franklin Gothic Medium" w:hAnsi="Franklin Gothic Medium"/>
          <w:b/>
          <w:sz w:val="20"/>
          <w:szCs w:val="20"/>
          <w:u w:val="single"/>
        </w:rPr>
      </w:pPr>
    </w:p>
    <w:p w:rsidR="00DE4B7D" w:rsidRPr="00A47267" w:rsidRDefault="00DE4B7D" w:rsidP="00DE4B7D">
      <w:pPr>
        <w:rPr>
          <w:rFonts w:ascii="Franklin Gothic Medium" w:hAnsi="Franklin Gothic Medium"/>
          <w:b/>
          <w:sz w:val="20"/>
          <w:szCs w:val="20"/>
          <w:u w:val="single"/>
        </w:rPr>
      </w:pPr>
      <w:r w:rsidRPr="00A47267">
        <w:rPr>
          <w:rFonts w:ascii="Franklin Gothic Medium" w:hAnsi="Franklin Gothic Medium"/>
          <w:b/>
          <w:sz w:val="20"/>
          <w:szCs w:val="20"/>
          <w:u w:val="single"/>
        </w:rPr>
        <w:t>Gender and Social Connectedness</w:t>
      </w:r>
    </w:p>
    <w:p w:rsidR="00DE4B7D" w:rsidRPr="00A47267" w:rsidRDefault="00DE4B7D" w:rsidP="00DE4B7D">
      <w:pPr>
        <w:numPr>
          <w:ilvl w:val="0"/>
          <w:numId w:val="4"/>
        </w:numPr>
        <w:rPr>
          <w:rFonts w:ascii="Franklin Gothic Medium" w:hAnsi="Franklin Gothic Medium"/>
          <w:sz w:val="20"/>
          <w:szCs w:val="20"/>
        </w:rPr>
      </w:pPr>
      <w:r w:rsidRPr="00A47267">
        <w:rPr>
          <w:rFonts w:ascii="Franklin Gothic Medium" w:hAnsi="Franklin Gothic Medium"/>
          <w:sz w:val="20"/>
          <w:szCs w:val="20"/>
        </w:rPr>
        <w:t>The notion that we struggle to create our own identity (Erikson) is geared more to individualist males than relationship oriented women (Gilligan 1982, 1990)</w:t>
      </w:r>
    </w:p>
    <w:p w:rsidR="00DE4B7D" w:rsidRPr="00A47267" w:rsidRDefault="00DE4B7D" w:rsidP="00DE4B7D">
      <w:pPr>
        <w:numPr>
          <w:ilvl w:val="0"/>
          <w:numId w:val="4"/>
        </w:numPr>
        <w:rPr>
          <w:rFonts w:ascii="Franklin Gothic Medium" w:hAnsi="Franklin Gothic Medium"/>
          <w:sz w:val="20"/>
          <w:szCs w:val="20"/>
        </w:rPr>
      </w:pPr>
      <w:r w:rsidRPr="00A47267">
        <w:rPr>
          <w:rFonts w:ascii="Franklin Gothic Medium" w:hAnsi="Franklin Gothic Medium"/>
          <w:sz w:val="20"/>
          <w:szCs w:val="20"/>
        </w:rPr>
        <w:t>Women, Gilligan argues, are more concerned with “making connections.”</w:t>
      </w:r>
    </w:p>
    <w:p w:rsidR="00DE4B7D" w:rsidRPr="00A47267" w:rsidRDefault="00DE4B7D" w:rsidP="00DE4B7D">
      <w:pPr>
        <w:numPr>
          <w:ilvl w:val="0"/>
          <w:numId w:val="4"/>
        </w:numPr>
        <w:rPr>
          <w:rFonts w:ascii="Franklin Gothic Medium" w:hAnsi="Franklin Gothic Medium"/>
          <w:sz w:val="20"/>
          <w:szCs w:val="20"/>
        </w:rPr>
      </w:pPr>
      <w:r w:rsidRPr="00A47267">
        <w:rPr>
          <w:rFonts w:ascii="Franklin Gothic Medium" w:hAnsi="Franklin Gothic Medium"/>
          <w:sz w:val="20"/>
          <w:szCs w:val="20"/>
        </w:rPr>
        <w:t>Gender differences show early</w:t>
      </w:r>
      <w:r w:rsidR="002C66C0" w:rsidRPr="00A47267">
        <w:rPr>
          <w:rFonts w:ascii="Franklin Gothic Medium" w:hAnsi="Franklin Gothic Medium"/>
          <w:sz w:val="20"/>
          <w:szCs w:val="20"/>
        </w:rPr>
        <w:t>:</w:t>
      </w:r>
    </w:p>
    <w:p w:rsidR="00DE4B7D" w:rsidRPr="00A47267" w:rsidRDefault="002C66C0" w:rsidP="00DE4B7D">
      <w:pPr>
        <w:numPr>
          <w:ilvl w:val="1"/>
          <w:numId w:val="4"/>
        </w:numPr>
        <w:rPr>
          <w:rFonts w:ascii="Franklin Gothic Medium" w:hAnsi="Franklin Gothic Medium"/>
          <w:sz w:val="20"/>
          <w:szCs w:val="20"/>
        </w:rPr>
      </w:pPr>
      <w:r w:rsidRPr="00A47267">
        <w:rPr>
          <w:rFonts w:ascii="Franklin Gothic Medium" w:hAnsi="Franklin Gothic Medium"/>
          <w:sz w:val="20"/>
          <w:szCs w:val="20"/>
        </w:rPr>
        <w:t>Boys play in large groups with an activity focus and little discussion</w:t>
      </w:r>
    </w:p>
    <w:p w:rsidR="002C66C0" w:rsidRPr="00A47267" w:rsidRDefault="002C66C0" w:rsidP="00DE4B7D">
      <w:pPr>
        <w:numPr>
          <w:ilvl w:val="1"/>
          <w:numId w:val="4"/>
        </w:numPr>
        <w:rPr>
          <w:rFonts w:ascii="Franklin Gothic Medium" w:hAnsi="Franklin Gothic Medium"/>
          <w:sz w:val="20"/>
          <w:szCs w:val="20"/>
        </w:rPr>
      </w:pPr>
      <w:r w:rsidRPr="00A47267">
        <w:rPr>
          <w:rFonts w:ascii="Franklin Gothic Medium" w:hAnsi="Franklin Gothic Medium"/>
          <w:sz w:val="20"/>
          <w:szCs w:val="20"/>
        </w:rPr>
        <w:t>Girls play in smaller groups. Their play tends to be less competitive and they are more open to feedback then males</w:t>
      </w:r>
    </w:p>
    <w:p w:rsidR="002C66C0" w:rsidRPr="00A47267" w:rsidRDefault="002C66C0" w:rsidP="002C66C0">
      <w:pPr>
        <w:numPr>
          <w:ilvl w:val="0"/>
          <w:numId w:val="4"/>
        </w:numPr>
        <w:rPr>
          <w:rFonts w:ascii="Franklin Gothic Medium" w:hAnsi="Franklin Gothic Medium"/>
          <w:sz w:val="20"/>
          <w:szCs w:val="20"/>
        </w:rPr>
      </w:pPr>
      <w:r w:rsidRPr="00A47267">
        <w:rPr>
          <w:rFonts w:ascii="Franklin Gothic Medium" w:hAnsi="Franklin Gothic Medium"/>
          <w:sz w:val="20"/>
          <w:szCs w:val="20"/>
        </w:rPr>
        <w:t>Gender differences continue into adulthood</w:t>
      </w:r>
    </w:p>
    <w:p w:rsidR="002C66C0" w:rsidRPr="00A47267" w:rsidRDefault="002C66C0" w:rsidP="002C66C0">
      <w:pPr>
        <w:numPr>
          <w:ilvl w:val="1"/>
          <w:numId w:val="4"/>
        </w:numPr>
        <w:rPr>
          <w:rFonts w:ascii="Franklin Gothic Medium" w:hAnsi="Franklin Gothic Medium"/>
          <w:sz w:val="20"/>
          <w:szCs w:val="20"/>
        </w:rPr>
      </w:pPr>
      <w:r w:rsidRPr="00A47267">
        <w:rPr>
          <w:rFonts w:ascii="Franklin Gothic Medium" w:hAnsi="Franklin Gothic Medium"/>
          <w:sz w:val="20"/>
          <w:szCs w:val="20"/>
        </w:rPr>
        <w:t>Women use conversation to explore relationships, men use it to communicate solutions (Tannen 1990)</w:t>
      </w:r>
    </w:p>
    <w:p w:rsidR="002C66C0" w:rsidRPr="00A47267" w:rsidRDefault="002C66C0" w:rsidP="002C66C0">
      <w:pPr>
        <w:numPr>
          <w:ilvl w:val="1"/>
          <w:numId w:val="4"/>
        </w:numPr>
        <w:rPr>
          <w:rFonts w:ascii="Franklin Gothic Medium" w:hAnsi="Franklin Gothic Medium"/>
          <w:sz w:val="20"/>
          <w:szCs w:val="20"/>
        </w:rPr>
      </w:pPr>
      <w:r w:rsidRPr="00A47267">
        <w:rPr>
          <w:rFonts w:ascii="Franklin Gothic Medium" w:hAnsi="Franklin Gothic Medium"/>
          <w:sz w:val="20"/>
          <w:szCs w:val="20"/>
        </w:rPr>
        <w:t>New Zealand - From a sample of student emails, people guessed the writer’s gender 66% of the time (Males were less likely to disclose emotion, personal info, and to offer apologies) (Thomson 2001)</w:t>
      </w:r>
    </w:p>
    <w:p w:rsidR="002C66C0" w:rsidRPr="00A47267" w:rsidRDefault="002C66C0" w:rsidP="002C66C0">
      <w:pPr>
        <w:numPr>
          <w:ilvl w:val="1"/>
          <w:numId w:val="4"/>
        </w:numPr>
        <w:rPr>
          <w:rFonts w:ascii="Franklin Gothic Medium" w:hAnsi="Franklin Gothic Medium"/>
          <w:sz w:val="20"/>
          <w:szCs w:val="20"/>
        </w:rPr>
      </w:pPr>
      <w:r w:rsidRPr="00A47267">
        <w:rPr>
          <w:rFonts w:ascii="Franklin Gothic Medium" w:hAnsi="Franklin Gothic Medium"/>
          <w:sz w:val="20"/>
          <w:szCs w:val="20"/>
        </w:rPr>
        <w:t>US - Women spend less time gaming and more time emailing when on computers (Crabtree 2002)</w:t>
      </w:r>
    </w:p>
    <w:p w:rsidR="002C66C0" w:rsidRPr="00A47267" w:rsidRDefault="002C66C0" w:rsidP="002C66C0">
      <w:pPr>
        <w:numPr>
          <w:ilvl w:val="1"/>
          <w:numId w:val="4"/>
        </w:numPr>
        <w:rPr>
          <w:rFonts w:ascii="Franklin Gothic Medium" w:hAnsi="Franklin Gothic Medium"/>
          <w:sz w:val="20"/>
          <w:szCs w:val="20"/>
        </w:rPr>
      </w:pPr>
      <w:r w:rsidRPr="00A47267">
        <w:rPr>
          <w:rFonts w:ascii="Franklin Gothic Medium" w:hAnsi="Franklin Gothic Medium"/>
          <w:sz w:val="20"/>
          <w:szCs w:val="20"/>
        </w:rPr>
        <w:t>France - Women make 63% of phone calls.  Women talking to women = 7.2 minutes.  Men to men = 4.6.  (Smoreda 2000)</w:t>
      </w:r>
    </w:p>
    <w:p w:rsidR="00B75270" w:rsidRPr="00A47267" w:rsidRDefault="00B75270" w:rsidP="002C66C0">
      <w:pPr>
        <w:numPr>
          <w:ilvl w:val="1"/>
          <w:numId w:val="4"/>
        </w:numPr>
        <w:rPr>
          <w:rFonts w:ascii="Franklin Gothic Medium" w:hAnsi="Franklin Gothic Medium"/>
          <w:sz w:val="20"/>
          <w:szCs w:val="20"/>
        </w:rPr>
      </w:pPr>
      <w:r w:rsidRPr="00A47267">
        <w:rPr>
          <w:rFonts w:ascii="Franklin Gothic Medium" w:hAnsi="Franklin Gothic Medium"/>
          <w:sz w:val="20"/>
          <w:szCs w:val="20"/>
        </w:rPr>
        <w:t>Women purchase 85% of greeting cards</w:t>
      </w:r>
    </w:p>
    <w:p w:rsidR="00B75270" w:rsidRPr="00A47267" w:rsidRDefault="00B75270" w:rsidP="002C66C0">
      <w:pPr>
        <w:numPr>
          <w:ilvl w:val="1"/>
          <w:numId w:val="4"/>
        </w:numPr>
        <w:rPr>
          <w:rFonts w:ascii="Franklin Gothic Medium" w:hAnsi="Franklin Gothic Medium"/>
          <w:sz w:val="20"/>
          <w:szCs w:val="20"/>
        </w:rPr>
      </w:pPr>
      <w:r w:rsidRPr="00A47267">
        <w:rPr>
          <w:rFonts w:ascii="Franklin Gothic Medium" w:hAnsi="Franklin Gothic Medium"/>
          <w:sz w:val="20"/>
          <w:szCs w:val="20"/>
        </w:rPr>
        <w:lastRenderedPageBreak/>
        <w:t>90% of people report close relationship with mother while only 69% with their father (Hugick 1989)</w:t>
      </w:r>
    </w:p>
    <w:p w:rsidR="00B75270" w:rsidRPr="00A47267" w:rsidRDefault="004047A3" w:rsidP="002C66C0">
      <w:pPr>
        <w:numPr>
          <w:ilvl w:val="1"/>
          <w:numId w:val="4"/>
        </w:numPr>
        <w:rPr>
          <w:rFonts w:ascii="Franklin Gothic Medium" w:hAnsi="Franklin Gothic Medium"/>
          <w:sz w:val="20"/>
          <w:szCs w:val="20"/>
        </w:rPr>
      </w:pPr>
      <w:r w:rsidRPr="00A47267">
        <w:rPr>
          <w:rFonts w:ascii="Franklin Gothic Medium" w:hAnsi="Franklin Gothic Medium"/>
          <w:sz w:val="20"/>
          <w:szCs w:val="20"/>
        </w:rPr>
        <w:t>While men enjoy doing activities side-by-side women enjoy talking face-to-face (Wright 1989)</w:t>
      </w:r>
    </w:p>
    <w:p w:rsidR="002C66C0" w:rsidRPr="00A47267" w:rsidRDefault="002C66C0" w:rsidP="002C66C0">
      <w:pPr>
        <w:ind w:left="360"/>
        <w:rPr>
          <w:rFonts w:ascii="Franklin Gothic Medium" w:hAnsi="Franklin Gothic Medium"/>
          <w:sz w:val="20"/>
          <w:szCs w:val="20"/>
        </w:rPr>
      </w:pPr>
    </w:p>
    <w:p w:rsidR="00F20972" w:rsidRPr="00A47267" w:rsidRDefault="00F20972" w:rsidP="002C66C0">
      <w:pPr>
        <w:ind w:left="360"/>
        <w:rPr>
          <w:rFonts w:ascii="Franklin Gothic Medium" w:hAnsi="Franklin Gothic Medium"/>
          <w:sz w:val="20"/>
          <w:szCs w:val="20"/>
        </w:rPr>
      </w:pPr>
    </w:p>
    <w:p w:rsidR="00F20972" w:rsidRPr="00A47267" w:rsidRDefault="00F20972" w:rsidP="00F20972">
      <w:pPr>
        <w:rPr>
          <w:rFonts w:ascii="Franklin Gothic Medium" w:hAnsi="Franklin Gothic Medium"/>
          <w:b/>
          <w:sz w:val="20"/>
          <w:szCs w:val="20"/>
          <w:u w:val="single"/>
        </w:rPr>
      </w:pPr>
      <w:r w:rsidRPr="00A47267">
        <w:rPr>
          <w:rFonts w:ascii="Franklin Gothic Medium" w:hAnsi="Franklin Gothic Medium"/>
          <w:b/>
          <w:sz w:val="20"/>
          <w:szCs w:val="20"/>
          <w:u w:val="single"/>
        </w:rPr>
        <w:t>Nature</w:t>
      </w:r>
    </w:p>
    <w:p w:rsidR="00F20972" w:rsidRPr="00A47267" w:rsidRDefault="00F20972" w:rsidP="00F20972">
      <w:pPr>
        <w:numPr>
          <w:ilvl w:val="0"/>
          <w:numId w:val="4"/>
        </w:numPr>
        <w:rPr>
          <w:rFonts w:ascii="Franklin Gothic Medium" w:hAnsi="Franklin Gothic Medium"/>
          <w:sz w:val="20"/>
          <w:szCs w:val="20"/>
        </w:rPr>
      </w:pPr>
      <w:r w:rsidRPr="00A47267">
        <w:rPr>
          <w:rFonts w:ascii="Franklin Gothic Medium" w:hAnsi="Franklin Gothic Medium"/>
          <w:sz w:val="20"/>
          <w:szCs w:val="20"/>
        </w:rPr>
        <w:t>Up to seven weeks after conception you were anatomically identical until the X or Y chromosome from your father kicks in.  If you are a male it flipped a switch triggering the development of testes and to produce testosterone.</w:t>
      </w:r>
    </w:p>
    <w:p w:rsidR="00F20972" w:rsidRPr="00A47267" w:rsidRDefault="00F20972" w:rsidP="00F20972">
      <w:pPr>
        <w:numPr>
          <w:ilvl w:val="0"/>
          <w:numId w:val="4"/>
        </w:numPr>
        <w:rPr>
          <w:rFonts w:ascii="Franklin Gothic Medium" w:hAnsi="Franklin Gothic Medium"/>
          <w:sz w:val="20"/>
          <w:szCs w:val="20"/>
        </w:rPr>
      </w:pPr>
      <w:r w:rsidRPr="00A47267">
        <w:rPr>
          <w:rFonts w:ascii="Franklin Gothic Medium" w:hAnsi="Franklin Gothic Medium"/>
          <w:sz w:val="20"/>
          <w:szCs w:val="20"/>
        </w:rPr>
        <w:t>There is however, another key period for sexual development that falls during the fourth and fifth prenatal months.  Here, due again to the presence of testosterone or female ovarian hormones, different brain wiring patterns emerge</w:t>
      </w:r>
    </w:p>
    <w:p w:rsidR="00F20972" w:rsidRPr="00A47267" w:rsidRDefault="00F20972" w:rsidP="00F20972">
      <w:pPr>
        <w:numPr>
          <w:ilvl w:val="0"/>
          <w:numId w:val="4"/>
        </w:numPr>
        <w:rPr>
          <w:rFonts w:ascii="Franklin Gothic Medium" w:hAnsi="Franklin Gothic Medium"/>
          <w:sz w:val="20"/>
          <w:szCs w:val="20"/>
        </w:rPr>
      </w:pPr>
      <w:r w:rsidRPr="00A47267">
        <w:rPr>
          <w:rFonts w:ascii="Franklin Gothic Medium" w:hAnsi="Franklin Gothic Medium"/>
          <w:sz w:val="20"/>
          <w:szCs w:val="20"/>
        </w:rPr>
        <w:t xml:space="preserve">Male-Female differences </w:t>
      </w:r>
      <w:r w:rsidR="00234B4A" w:rsidRPr="00A47267">
        <w:rPr>
          <w:rFonts w:ascii="Franklin Gothic Medium" w:hAnsi="Franklin Gothic Medium"/>
          <w:sz w:val="20"/>
          <w:szCs w:val="20"/>
        </w:rPr>
        <w:t>exist</w:t>
      </w:r>
    </w:p>
    <w:p w:rsidR="00234B4A" w:rsidRPr="00A47267" w:rsidRDefault="00234B4A" w:rsidP="00234B4A">
      <w:pPr>
        <w:numPr>
          <w:ilvl w:val="1"/>
          <w:numId w:val="4"/>
        </w:numPr>
        <w:rPr>
          <w:rFonts w:ascii="Franklin Gothic Medium" w:hAnsi="Franklin Gothic Medium"/>
          <w:sz w:val="20"/>
          <w:szCs w:val="20"/>
        </w:rPr>
      </w:pPr>
      <w:r w:rsidRPr="00A47267">
        <w:rPr>
          <w:rFonts w:ascii="Franklin Gothic Medium" w:hAnsi="Franklin Gothic Medium"/>
          <w:sz w:val="20"/>
          <w:szCs w:val="20"/>
        </w:rPr>
        <w:t>Frontal lobe areas involved in verbal fluency are reportedly thicker in women</w:t>
      </w:r>
    </w:p>
    <w:p w:rsidR="00234B4A" w:rsidRPr="00A47267" w:rsidRDefault="00234B4A" w:rsidP="00234B4A">
      <w:pPr>
        <w:numPr>
          <w:ilvl w:val="1"/>
          <w:numId w:val="4"/>
        </w:numPr>
        <w:rPr>
          <w:rFonts w:ascii="Franklin Gothic Medium" w:hAnsi="Franklin Gothic Medium"/>
          <w:sz w:val="20"/>
          <w:szCs w:val="20"/>
        </w:rPr>
      </w:pPr>
      <w:r w:rsidRPr="00A47267">
        <w:rPr>
          <w:rFonts w:ascii="Franklin Gothic Medium" w:hAnsi="Franklin Gothic Medium"/>
          <w:sz w:val="20"/>
          <w:szCs w:val="20"/>
        </w:rPr>
        <w:t>Parietal cortex, a key area for space perception is thicker in men</w:t>
      </w:r>
    </w:p>
    <w:p w:rsidR="00234B4A" w:rsidRPr="00A47267" w:rsidRDefault="00234B4A" w:rsidP="00234B4A">
      <w:pPr>
        <w:numPr>
          <w:ilvl w:val="1"/>
          <w:numId w:val="4"/>
        </w:numPr>
        <w:rPr>
          <w:rFonts w:ascii="Franklin Gothic Medium" w:hAnsi="Franklin Gothic Medium"/>
          <w:sz w:val="20"/>
          <w:szCs w:val="20"/>
        </w:rPr>
      </w:pPr>
      <w:r w:rsidRPr="00A47267">
        <w:rPr>
          <w:rFonts w:ascii="Franklin Gothic Medium" w:hAnsi="Franklin Gothic Medium"/>
          <w:sz w:val="20"/>
          <w:szCs w:val="20"/>
        </w:rPr>
        <w:t>Some gender differences in the hippocampus and amygdala could exist</w:t>
      </w:r>
    </w:p>
    <w:p w:rsidR="00234B4A" w:rsidRPr="00A47267" w:rsidRDefault="00234B4A" w:rsidP="00234B4A">
      <w:pPr>
        <w:numPr>
          <w:ilvl w:val="0"/>
          <w:numId w:val="4"/>
        </w:numPr>
        <w:rPr>
          <w:rFonts w:ascii="Franklin Gothic Medium" w:hAnsi="Franklin Gothic Medium"/>
          <w:sz w:val="20"/>
          <w:szCs w:val="20"/>
        </w:rPr>
      </w:pPr>
      <w:r w:rsidRPr="00A47267">
        <w:rPr>
          <w:rFonts w:ascii="Franklin Gothic Medium" w:hAnsi="Franklin Gothic Medium"/>
          <w:sz w:val="20"/>
          <w:szCs w:val="20"/>
        </w:rPr>
        <w:t>Glandular malfunctions or hormone injections can expose a female embryo to excess testosterone</w:t>
      </w:r>
    </w:p>
    <w:p w:rsidR="00234B4A" w:rsidRPr="00A47267" w:rsidRDefault="00234B4A" w:rsidP="00234B4A">
      <w:pPr>
        <w:numPr>
          <w:ilvl w:val="1"/>
          <w:numId w:val="4"/>
        </w:numPr>
        <w:rPr>
          <w:rFonts w:ascii="Franklin Gothic Medium" w:hAnsi="Franklin Gothic Medium"/>
          <w:sz w:val="20"/>
          <w:szCs w:val="20"/>
        </w:rPr>
      </w:pPr>
      <w:r w:rsidRPr="00A47267">
        <w:rPr>
          <w:rFonts w:ascii="Franklin Gothic Medium" w:hAnsi="Franklin Gothic Medium"/>
          <w:sz w:val="20"/>
          <w:szCs w:val="20"/>
        </w:rPr>
        <w:t>Genetically female infants are born with masculine-appearing genitals, which can be corrected with surgery</w:t>
      </w:r>
    </w:p>
    <w:p w:rsidR="00234B4A" w:rsidRPr="00A47267" w:rsidRDefault="00234B4A" w:rsidP="00234B4A">
      <w:pPr>
        <w:numPr>
          <w:ilvl w:val="1"/>
          <w:numId w:val="4"/>
        </w:numPr>
        <w:rPr>
          <w:rFonts w:ascii="Franklin Gothic Medium" w:hAnsi="Franklin Gothic Medium"/>
          <w:sz w:val="20"/>
          <w:szCs w:val="20"/>
        </w:rPr>
      </w:pPr>
      <w:r w:rsidRPr="00A47267">
        <w:rPr>
          <w:rFonts w:ascii="Franklin Gothic Medium" w:hAnsi="Franklin Gothic Medium"/>
          <w:sz w:val="20"/>
          <w:szCs w:val="20"/>
        </w:rPr>
        <w:t xml:space="preserve">Until puberty, these females tend to act more aggressive, dress and play in ways more typical of boys, and when given a choice of toys gravitate to male stereotypical toys. </w:t>
      </w:r>
    </w:p>
    <w:p w:rsidR="006C24E9" w:rsidRPr="00A47267" w:rsidRDefault="006C24E9" w:rsidP="00234B4A">
      <w:pPr>
        <w:numPr>
          <w:ilvl w:val="1"/>
          <w:numId w:val="4"/>
        </w:numPr>
        <w:rPr>
          <w:rFonts w:ascii="Franklin Gothic Medium" w:hAnsi="Franklin Gothic Medium"/>
          <w:sz w:val="20"/>
          <w:szCs w:val="20"/>
        </w:rPr>
      </w:pPr>
      <w:r w:rsidRPr="00A47267">
        <w:rPr>
          <w:rFonts w:ascii="Franklin Gothic Medium" w:hAnsi="Franklin Gothic Medium"/>
          <w:sz w:val="20"/>
          <w:szCs w:val="20"/>
        </w:rPr>
        <w:t>While some become lesbians- most are heterosexual and the hormones do not reverse their gender identity they see themselves as girls.</w:t>
      </w:r>
    </w:p>
    <w:p w:rsidR="006C24E9" w:rsidRPr="00A47267" w:rsidRDefault="006C24E9" w:rsidP="00234B4A">
      <w:pPr>
        <w:numPr>
          <w:ilvl w:val="1"/>
          <w:numId w:val="4"/>
        </w:numPr>
        <w:rPr>
          <w:rFonts w:ascii="Franklin Gothic Medium" w:hAnsi="Franklin Gothic Medium"/>
          <w:sz w:val="20"/>
          <w:szCs w:val="20"/>
        </w:rPr>
      </w:pPr>
      <w:r w:rsidRPr="00A47267">
        <w:rPr>
          <w:rFonts w:ascii="Franklin Gothic Medium" w:hAnsi="Franklin Gothic Medium"/>
          <w:sz w:val="20"/>
          <w:szCs w:val="20"/>
        </w:rPr>
        <w:t>Is this proof or since they may appear more boyish they are treated more like boys and thus nurture comes into play</w:t>
      </w:r>
    </w:p>
    <w:p w:rsidR="006C24E9" w:rsidRPr="00A47267" w:rsidRDefault="006C24E9" w:rsidP="006C24E9">
      <w:pPr>
        <w:numPr>
          <w:ilvl w:val="0"/>
          <w:numId w:val="4"/>
        </w:numPr>
        <w:rPr>
          <w:rFonts w:ascii="Franklin Gothic Medium" w:hAnsi="Franklin Gothic Medium"/>
          <w:sz w:val="20"/>
          <w:szCs w:val="20"/>
        </w:rPr>
      </w:pPr>
      <w:r w:rsidRPr="00A47267">
        <w:rPr>
          <w:rFonts w:ascii="Franklin Gothic Medium" w:hAnsi="Franklin Gothic Medium"/>
          <w:sz w:val="20"/>
          <w:szCs w:val="20"/>
        </w:rPr>
        <w:t>Genetic males who, despite normal testosterone levels, are born without penises or with very small ones</w:t>
      </w:r>
    </w:p>
    <w:p w:rsidR="006C24E9" w:rsidRPr="00A47267" w:rsidRDefault="006C24E9" w:rsidP="006C24E9">
      <w:pPr>
        <w:numPr>
          <w:ilvl w:val="1"/>
          <w:numId w:val="4"/>
        </w:numPr>
        <w:rPr>
          <w:rFonts w:ascii="Franklin Gothic Medium" w:hAnsi="Franklin Gothic Medium"/>
          <w:sz w:val="20"/>
          <w:szCs w:val="20"/>
        </w:rPr>
      </w:pPr>
      <w:r w:rsidRPr="00A47267">
        <w:rPr>
          <w:rFonts w:ascii="Franklin Gothic Medium" w:hAnsi="Franklin Gothic Medium"/>
          <w:sz w:val="20"/>
          <w:szCs w:val="20"/>
        </w:rPr>
        <w:t xml:space="preserve">This happened to ‘Brenda’ </w:t>
      </w:r>
    </w:p>
    <w:p w:rsidR="006C24E9" w:rsidRPr="00A47267" w:rsidRDefault="006C24E9" w:rsidP="006C24E9">
      <w:pPr>
        <w:numPr>
          <w:ilvl w:val="1"/>
          <w:numId w:val="4"/>
        </w:numPr>
        <w:rPr>
          <w:rFonts w:ascii="Franklin Gothic Medium" w:hAnsi="Franklin Gothic Medium"/>
          <w:sz w:val="20"/>
          <w:szCs w:val="20"/>
        </w:rPr>
      </w:pPr>
      <w:r w:rsidRPr="00A47267">
        <w:rPr>
          <w:rFonts w:ascii="Franklin Gothic Medium" w:hAnsi="Franklin Gothic Medium"/>
          <w:sz w:val="20"/>
          <w:szCs w:val="20"/>
        </w:rPr>
        <w:t>Her parents made ‘him’ into a ‘her’ after a surgery</w:t>
      </w:r>
    </w:p>
    <w:p w:rsidR="006C24E9" w:rsidRPr="00A47267" w:rsidRDefault="006C24E9" w:rsidP="006C24E9">
      <w:pPr>
        <w:numPr>
          <w:ilvl w:val="1"/>
          <w:numId w:val="4"/>
        </w:numPr>
        <w:rPr>
          <w:rFonts w:ascii="Franklin Gothic Medium" w:hAnsi="Franklin Gothic Medium"/>
          <w:sz w:val="20"/>
          <w:szCs w:val="20"/>
        </w:rPr>
      </w:pPr>
      <w:r w:rsidRPr="00A47267">
        <w:rPr>
          <w:rFonts w:ascii="Franklin Gothic Medium" w:hAnsi="Franklin Gothic Medium"/>
          <w:sz w:val="20"/>
          <w:szCs w:val="20"/>
        </w:rPr>
        <w:t>Parents raised ‘Brenda’ like a girl</w:t>
      </w:r>
    </w:p>
    <w:p w:rsidR="006C24E9" w:rsidRPr="00A47267" w:rsidRDefault="006C24E9" w:rsidP="006C24E9">
      <w:pPr>
        <w:numPr>
          <w:ilvl w:val="1"/>
          <w:numId w:val="4"/>
        </w:numPr>
        <w:rPr>
          <w:rFonts w:ascii="Franklin Gothic Medium" w:hAnsi="Franklin Gothic Medium"/>
          <w:sz w:val="20"/>
          <w:szCs w:val="20"/>
        </w:rPr>
      </w:pPr>
      <w:r w:rsidRPr="00A47267">
        <w:rPr>
          <w:rFonts w:ascii="Franklin Gothic Medium" w:hAnsi="Franklin Gothic Medium"/>
          <w:sz w:val="20"/>
          <w:szCs w:val="20"/>
        </w:rPr>
        <w:t>Yet, ‘Brenda’ exhibited male like play and preferences</w:t>
      </w:r>
    </w:p>
    <w:p w:rsidR="006C24E9" w:rsidRPr="00A47267" w:rsidRDefault="006C24E9" w:rsidP="006C24E9">
      <w:pPr>
        <w:numPr>
          <w:ilvl w:val="1"/>
          <w:numId w:val="4"/>
        </w:numPr>
        <w:rPr>
          <w:rFonts w:ascii="Franklin Gothic Medium" w:hAnsi="Franklin Gothic Medium"/>
          <w:sz w:val="20"/>
          <w:szCs w:val="20"/>
        </w:rPr>
      </w:pPr>
      <w:r w:rsidRPr="00A47267">
        <w:rPr>
          <w:rFonts w:ascii="Franklin Gothic Medium" w:hAnsi="Franklin Gothic Medium"/>
          <w:sz w:val="20"/>
          <w:szCs w:val="20"/>
        </w:rPr>
        <w:t xml:space="preserve">Had no attraction to boys </w:t>
      </w:r>
    </w:p>
    <w:p w:rsidR="00D318F2" w:rsidRPr="00A47267" w:rsidRDefault="00354F2A" w:rsidP="00D318F2">
      <w:pPr>
        <w:numPr>
          <w:ilvl w:val="1"/>
          <w:numId w:val="4"/>
        </w:numPr>
        <w:rPr>
          <w:rFonts w:ascii="Franklin Gothic Medium" w:hAnsi="Franklin Gothic Medium"/>
          <w:sz w:val="20"/>
          <w:szCs w:val="20"/>
        </w:rPr>
      </w:pPr>
      <w:r w:rsidRPr="00A47267">
        <w:rPr>
          <w:rFonts w:ascii="Franklin Gothic Medium" w:hAnsi="Franklin Gothic Medium"/>
          <w:sz w:val="20"/>
          <w:szCs w:val="20"/>
        </w:rPr>
        <w:t>When parents told ‘Brenda’ the truth he immediately reverted to male and even eventually married, became a stepfather, but sadly committed suicide later in life</w:t>
      </w:r>
    </w:p>
    <w:p w:rsidR="00D318F2" w:rsidRPr="00A47267" w:rsidRDefault="00D318F2" w:rsidP="00D318F2">
      <w:pPr>
        <w:rPr>
          <w:rFonts w:ascii="Franklin Gothic Medium" w:hAnsi="Franklin Gothic Medium"/>
          <w:sz w:val="20"/>
          <w:szCs w:val="20"/>
        </w:rPr>
      </w:pPr>
    </w:p>
    <w:p w:rsidR="00D318F2" w:rsidRPr="00A47267" w:rsidRDefault="00D318F2" w:rsidP="00D318F2">
      <w:pPr>
        <w:rPr>
          <w:rFonts w:ascii="Franklin Gothic Medium" w:hAnsi="Franklin Gothic Medium"/>
          <w:b/>
          <w:sz w:val="20"/>
          <w:szCs w:val="20"/>
          <w:u w:val="single"/>
        </w:rPr>
      </w:pPr>
      <w:r w:rsidRPr="00A47267">
        <w:rPr>
          <w:rFonts w:ascii="Franklin Gothic Medium" w:hAnsi="Franklin Gothic Medium"/>
          <w:b/>
          <w:sz w:val="20"/>
          <w:szCs w:val="20"/>
          <w:u w:val="single"/>
        </w:rPr>
        <w:t>Nurture</w:t>
      </w:r>
    </w:p>
    <w:p w:rsidR="001A02FF" w:rsidRPr="00A47267" w:rsidRDefault="001A02FF" w:rsidP="00D318F2">
      <w:pPr>
        <w:numPr>
          <w:ilvl w:val="0"/>
          <w:numId w:val="4"/>
        </w:numPr>
        <w:rPr>
          <w:rFonts w:ascii="Franklin Gothic Medium" w:hAnsi="Franklin Gothic Medium"/>
          <w:sz w:val="20"/>
          <w:szCs w:val="20"/>
        </w:rPr>
      </w:pPr>
      <w:r w:rsidRPr="00A47267">
        <w:rPr>
          <w:rFonts w:ascii="Franklin Gothic Medium" w:hAnsi="Franklin Gothic Medium"/>
          <w:sz w:val="20"/>
          <w:szCs w:val="20"/>
        </w:rPr>
        <w:t>Are gender roles learned from your environment?</w:t>
      </w:r>
    </w:p>
    <w:p w:rsidR="00D318F2" w:rsidRPr="00A47267" w:rsidRDefault="00D318F2" w:rsidP="00D318F2">
      <w:pPr>
        <w:numPr>
          <w:ilvl w:val="0"/>
          <w:numId w:val="4"/>
        </w:numPr>
        <w:rPr>
          <w:rFonts w:ascii="Franklin Gothic Medium" w:hAnsi="Franklin Gothic Medium"/>
          <w:sz w:val="20"/>
          <w:szCs w:val="20"/>
        </w:rPr>
      </w:pPr>
      <w:r w:rsidRPr="00A47267">
        <w:rPr>
          <w:rFonts w:ascii="Franklin Gothic Medium" w:hAnsi="Franklin Gothic Medium"/>
          <w:sz w:val="20"/>
          <w:szCs w:val="20"/>
        </w:rPr>
        <w:t>The diversity of gender roles across culture and time seems to indicate that gender roles are not biologically determined</w:t>
      </w:r>
    </w:p>
    <w:p w:rsidR="00D318F2" w:rsidRPr="00A47267" w:rsidRDefault="00D318F2" w:rsidP="00D318F2">
      <w:pPr>
        <w:numPr>
          <w:ilvl w:val="1"/>
          <w:numId w:val="4"/>
        </w:numPr>
        <w:rPr>
          <w:rFonts w:ascii="Franklin Gothic Medium" w:hAnsi="Franklin Gothic Medium"/>
          <w:sz w:val="20"/>
          <w:szCs w:val="20"/>
        </w:rPr>
      </w:pPr>
      <w:r w:rsidRPr="00A47267">
        <w:rPr>
          <w:rFonts w:ascii="Franklin Gothic Medium" w:hAnsi="Franklin Gothic Medium"/>
          <w:sz w:val="20"/>
          <w:szCs w:val="20"/>
        </w:rPr>
        <w:t>As we began the last century only New Zealand granted women the right to vote.  As we ended it only one democracy – Kuwait – did not</w:t>
      </w:r>
    </w:p>
    <w:p w:rsidR="00D318F2" w:rsidRPr="00A47267" w:rsidRDefault="00D318F2" w:rsidP="00D318F2">
      <w:pPr>
        <w:numPr>
          <w:ilvl w:val="1"/>
          <w:numId w:val="4"/>
        </w:numPr>
        <w:rPr>
          <w:rFonts w:ascii="Franklin Gothic Medium" w:hAnsi="Franklin Gothic Medium"/>
          <w:sz w:val="20"/>
          <w:szCs w:val="20"/>
        </w:rPr>
      </w:pPr>
      <w:r w:rsidRPr="00A47267">
        <w:rPr>
          <w:rFonts w:ascii="Franklin Gothic Medium" w:hAnsi="Franklin Gothic Medium"/>
          <w:sz w:val="20"/>
          <w:szCs w:val="20"/>
        </w:rPr>
        <w:t xml:space="preserve">In 1960 one in 30 entering law </w:t>
      </w:r>
      <w:r w:rsidR="008C4B21" w:rsidRPr="00A47267">
        <w:rPr>
          <w:rFonts w:ascii="Franklin Gothic Medium" w:hAnsi="Franklin Gothic Medium"/>
          <w:sz w:val="20"/>
          <w:szCs w:val="20"/>
        </w:rPr>
        <w:t>schools was</w:t>
      </w:r>
      <w:r w:rsidRPr="00A47267">
        <w:rPr>
          <w:rFonts w:ascii="Franklin Gothic Medium" w:hAnsi="Franklin Gothic Medium"/>
          <w:sz w:val="20"/>
          <w:szCs w:val="20"/>
        </w:rPr>
        <w:t xml:space="preserve"> </w:t>
      </w:r>
      <w:r w:rsidR="008C4B21" w:rsidRPr="00A47267">
        <w:rPr>
          <w:rFonts w:ascii="Franklin Gothic Medium" w:hAnsi="Franklin Gothic Medium"/>
          <w:sz w:val="20"/>
          <w:szCs w:val="20"/>
        </w:rPr>
        <w:t>a woma</w:t>
      </w:r>
      <w:r w:rsidRPr="00A47267">
        <w:rPr>
          <w:rFonts w:ascii="Franklin Gothic Medium" w:hAnsi="Franklin Gothic Medium"/>
          <w:sz w:val="20"/>
          <w:szCs w:val="20"/>
        </w:rPr>
        <w:t>n, now it is half.</w:t>
      </w:r>
    </w:p>
    <w:p w:rsidR="00F20972" w:rsidRPr="00A47267" w:rsidRDefault="0027710E" w:rsidP="002C66C0">
      <w:pPr>
        <w:ind w:left="360"/>
        <w:rPr>
          <w:rFonts w:ascii="Franklin Gothic Medium" w:hAnsi="Franklin Gothic Medium"/>
          <w:sz w:val="20"/>
          <w:szCs w:val="20"/>
        </w:rPr>
      </w:pPr>
      <w:r w:rsidRPr="00A47267">
        <w:rPr>
          <w:rFonts w:ascii="Franklin Gothic Medium" w:hAnsi="Franklin Gothic Medium"/>
          <w:noProof/>
          <w:sz w:val="20"/>
          <w:szCs w:val="20"/>
          <w:lang w:eastAsia="ko-KR"/>
        </w:rPr>
        <w:pict>
          <v:shapetype id="_x0000_t202" coordsize="21600,21600" o:spt="202" path="m,l,21600r21600,l21600,xe">
            <v:stroke joinstyle="miter"/>
            <v:path gradientshapeok="t" o:connecttype="rect"/>
          </v:shapetype>
          <v:shape id="_x0000_s1035" type="#_x0000_t202" style="position:absolute;left:0;text-align:left;margin-left:374.25pt;margin-top:7.65pt;width:198pt;height:108pt;z-index:251659264">
            <v:fill opacity="0"/>
            <v:textbox>
              <w:txbxContent>
                <w:p w:rsidR="0027710E" w:rsidRPr="00A47267" w:rsidRDefault="0027710E" w:rsidP="0027710E">
                  <w:pPr>
                    <w:rPr>
                      <w:rFonts w:ascii="Franklin Gothic Medium" w:hAnsi="Franklin Gothic Medium"/>
                      <w:b/>
                    </w:rPr>
                  </w:pPr>
                  <w:r w:rsidRPr="00A47267">
                    <w:rPr>
                      <w:rFonts w:ascii="Franklin Gothic Medium" w:hAnsi="Franklin Gothic Medium"/>
                      <w:b/>
                    </w:rPr>
                    <w:t>Gender Schema Theory</w:t>
                  </w:r>
                </w:p>
                <w:p w:rsidR="0027710E" w:rsidRPr="00A47267" w:rsidRDefault="0027710E" w:rsidP="0027710E">
                  <w:pPr>
                    <w:rPr>
                      <w:rFonts w:ascii="Franklin Gothic Medium" w:hAnsi="Franklin Gothic Medium"/>
                    </w:rPr>
                  </w:pPr>
                  <w:r w:rsidRPr="00A47267">
                    <w:rPr>
                      <w:rFonts w:ascii="Franklin Gothic Medium" w:hAnsi="Franklin Gothic Medium"/>
                    </w:rPr>
                    <w:t xml:space="preserve"> - the theory that children learn from their cultures a concept of what it means to be male and female (social learning theory) AND that they adjust their behavior accordingly (cognitive appraisal.)</w:t>
                  </w:r>
                </w:p>
              </w:txbxContent>
            </v:textbox>
          </v:shape>
        </w:pict>
      </w:r>
    </w:p>
    <w:p w:rsidR="00AC3260" w:rsidRPr="00A47267" w:rsidRDefault="00AD2987" w:rsidP="00AC3260">
      <w:pPr>
        <w:rPr>
          <w:rFonts w:ascii="Franklin Gothic Medium" w:hAnsi="Franklin Gothic Medium"/>
          <w:sz w:val="20"/>
          <w:szCs w:val="20"/>
        </w:rPr>
      </w:pPr>
      <w:r>
        <w:rPr>
          <w:rFonts w:ascii="Franklin Gothic Medium" w:hAnsi="Franklin Gothic Medium"/>
          <w:noProof/>
          <w:sz w:val="20"/>
          <w:szCs w:val="20"/>
        </w:rPr>
        <w:drawing>
          <wp:anchor distT="0" distB="0" distL="114300" distR="114300" simplePos="0" relativeHeight="251657216" behindDoc="0" locked="0" layoutInCell="1" allowOverlap="1">
            <wp:simplePos x="0" y="0"/>
            <wp:positionH relativeFrom="column">
              <wp:posOffset>-85725</wp:posOffset>
            </wp:positionH>
            <wp:positionV relativeFrom="paragraph">
              <wp:posOffset>107950</wp:posOffset>
            </wp:positionV>
            <wp:extent cx="6972300" cy="3376930"/>
            <wp:effectExtent l="19050" t="0" r="0" b="0"/>
            <wp:wrapNone/>
            <wp:docPr id="7" name="Picture 7" descr="http://worth.sohonet.com/files/23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orth.sohonet.com/files/23526.jpg"/>
                    <pic:cNvPicPr>
                      <a:picLocks noChangeAspect="1" noChangeArrowheads="1"/>
                    </pic:cNvPicPr>
                  </pic:nvPicPr>
                  <pic:blipFill>
                    <a:blip r:embed="rId9" r:link="rId10" cstate="print"/>
                    <a:srcRect/>
                    <a:stretch>
                      <a:fillRect/>
                    </a:stretch>
                  </pic:blipFill>
                  <pic:spPr bwMode="auto">
                    <a:xfrm>
                      <a:off x="0" y="0"/>
                      <a:ext cx="6972300" cy="3376930"/>
                    </a:xfrm>
                    <a:prstGeom prst="rect">
                      <a:avLst/>
                    </a:prstGeom>
                    <a:noFill/>
                    <a:ln w="9525">
                      <a:noFill/>
                      <a:miter lim="800000"/>
                      <a:headEnd/>
                      <a:tailEnd/>
                    </a:ln>
                  </pic:spPr>
                </pic:pic>
              </a:graphicData>
            </a:graphic>
          </wp:anchor>
        </w:drawing>
      </w:r>
    </w:p>
    <w:p w:rsidR="00AC3260" w:rsidRPr="00A47267" w:rsidRDefault="00A47267" w:rsidP="00AC3260">
      <w:pPr>
        <w:rPr>
          <w:rFonts w:ascii="Franklin Gothic Medium" w:hAnsi="Franklin Gothic Medium"/>
          <w:sz w:val="20"/>
          <w:szCs w:val="20"/>
        </w:rPr>
      </w:pPr>
      <w:r w:rsidRPr="00A47267">
        <w:rPr>
          <w:rFonts w:ascii="Franklin Gothic Medium" w:hAnsi="Franklin Gothic Medium"/>
          <w:noProof/>
          <w:sz w:val="20"/>
          <w:szCs w:val="20"/>
          <w:lang w:eastAsia="ko-KR"/>
        </w:rPr>
        <w:pict>
          <v:shape id="_x0000_s1034" type="#_x0000_t202" style="position:absolute;margin-left:-6.75pt;margin-top:160.05pt;width:198pt;height:99pt;z-index:251658240">
            <v:textbox>
              <w:txbxContent>
                <w:p w:rsidR="00D858F4" w:rsidRPr="00A47267" w:rsidRDefault="0027710E">
                  <w:pPr>
                    <w:rPr>
                      <w:rFonts w:ascii="Franklin Gothic Medium" w:hAnsi="Franklin Gothic Medium"/>
                      <w:b/>
                    </w:rPr>
                  </w:pPr>
                  <w:r w:rsidRPr="00A47267">
                    <w:rPr>
                      <w:rFonts w:ascii="Franklin Gothic Medium" w:hAnsi="Franklin Gothic Medium"/>
                      <w:b/>
                    </w:rPr>
                    <w:t>Social Learning Theory</w:t>
                  </w:r>
                </w:p>
                <w:p w:rsidR="0027710E" w:rsidRPr="00A47267" w:rsidRDefault="0027710E">
                  <w:pPr>
                    <w:rPr>
                      <w:rFonts w:ascii="Franklin Gothic Medium" w:hAnsi="Franklin Gothic Medium"/>
                    </w:rPr>
                  </w:pPr>
                  <w:r w:rsidRPr="00A47267">
                    <w:rPr>
                      <w:rFonts w:ascii="Franklin Gothic Medium" w:hAnsi="Franklin Gothic Medium"/>
                    </w:rPr>
                    <w:t xml:space="preserve"> - the theory that we social behavior (including gender roles) by observing, imitating and being reinforced/punished </w:t>
                  </w:r>
                </w:p>
              </w:txbxContent>
            </v:textbox>
          </v:shape>
        </w:pict>
      </w:r>
      <w:r w:rsidR="0027710E" w:rsidRPr="00A47267">
        <w:rPr>
          <w:rFonts w:ascii="Franklin Gothic Medium" w:hAnsi="Franklin Gothic Medium"/>
          <w:sz w:val="20"/>
          <w:szCs w:val="20"/>
        </w:rPr>
        <w:t xml:space="preserve">   - Transformers vs. Babies</w:t>
      </w:r>
    </w:p>
    <w:sectPr w:rsidR="00AC3260" w:rsidRPr="00A47267" w:rsidSect="00A4726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1BF" w:rsidRDefault="00F371BF">
      <w:r>
        <w:separator/>
      </w:r>
    </w:p>
  </w:endnote>
  <w:endnote w:type="continuationSeparator" w:id="0">
    <w:p w:rsidR="00F371BF" w:rsidRDefault="00F371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1BF" w:rsidRDefault="00F371BF">
      <w:r>
        <w:separator/>
      </w:r>
    </w:p>
  </w:footnote>
  <w:footnote w:type="continuationSeparator" w:id="0">
    <w:p w:rsidR="00F371BF" w:rsidRDefault="00F371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A52B3"/>
    <w:multiLevelType w:val="hybridMultilevel"/>
    <w:tmpl w:val="B21205B2"/>
    <w:lvl w:ilvl="0" w:tplc="7132033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982349C"/>
    <w:multiLevelType w:val="hybridMultilevel"/>
    <w:tmpl w:val="E970180A"/>
    <w:lvl w:ilvl="0" w:tplc="7132033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40CC1ABA"/>
    <w:multiLevelType w:val="hybridMultilevel"/>
    <w:tmpl w:val="15D263B2"/>
    <w:lvl w:ilvl="0" w:tplc="7132033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4D8827E8"/>
    <w:multiLevelType w:val="hybridMultilevel"/>
    <w:tmpl w:val="0B3E8C52"/>
    <w:lvl w:ilvl="0" w:tplc="7132033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7132033E">
      <w:start w:val="1"/>
      <w:numFmt w:val="bullet"/>
      <w:lvlText w:val=""/>
      <w:lvlJc w:val="left"/>
      <w:pPr>
        <w:tabs>
          <w:tab w:val="num" w:pos="1440"/>
        </w:tabs>
        <w:ind w:left="1440" w:hanging="360"/>
      </w:pPr>
      <w:rPr>
        <w:rFonts w:ascii="Symbol" w:hAnsi="Symbol" w:hint="default"/>
        <w:color w:val="auto"/>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E7D92"/>
    <w:rsid w:val="00030387"/>
    <w:rsid w:val="000F2466"/>
    <w:rsid w:val="001A02FF"/>
    <w:rsid w:val="00234B4A"/>
    <w:rsid w:val="0027710E"/>
    <w:rsid w:val="002C66C0"/>
    <w:rsid w:val="002E7D92"/>
    <w:rsid w:val="00354F2A"/>
    <w:rsid w:val="004047A3"/>
    <w:rsid w:val="006C24E9"/>
    <w:rsid w:val="007256D8"/>
    <w:rsid w:val="00791928"/>
    <w:rsid w:val="008C4B21"/>
    <w:rsid w:val="00A47267"/>
    <w:rsid w:val="00AC3260"/>
    <w:rsid w:val="00AD2987"/>
    <w:rsid w:val="00B66EFB"/>
    <w:rsid w:val="00B75270"/>
    <w:rsid w:val="00D318F2"/>
    <w:rsid w:val="00D858F4"/>
    <w:rsid w:val="00DE4B7D"/>
    <w:rsid w:val="00E35CED"/>
    <w:rsid w:val="00F20972"/>
    <w:rsid w:val="00F37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E7D92"/>
    <w:pPr>
      <w:tabs>
        <w:tab w:val="center" w:pos="4320"/>
        <w:tab w:val="right" w:pos="8640"/>
      </w:tabs>
    </w:pPr>
  </w:style>
  <w:style w:type="paragraph" w:styleId="Footer">
    <w:name w:val="footer"/>
    <w:basedOn w:val="Normal"/>
    <w:rsid w:val="002E7D92"/>
    <w:pPr>
      <w:tabs>
        <w:tab w:val="center" w:pos="4320"/>
        <w:tab w:val="right" w:pos="8640"/>
      </w:tabs>
    </w:pPr>
  </w:style>
  <w:style w:type="paragraph" w:styleId="BalloonText">
    <w:name w:val="Balloon Text"/>
    <w:basedOn w:val="Normal"/>
    <w:semiHidden/>
    <w:rsid w:val="007256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prezzybox.com/data/media/4828.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worth.sohonet.com/files/23526.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Galusha</dc:creator>
  <cp:lastModifiedBy>mfscd</cp:lastModifiedBy>
  <cp:revision>2</cp:revision>
  <cp:lastPrinted>2008-03-05T17:27:00Z</cp:lastPrinted>
  <dcterms:created xsi:type="dcterms:W3CDTF">2014-03-19T12:22:00Z</dcterms:created>
  <dcterms:modified xsi:type="dcterms:W3CDTF">2014-03-19T12:22:00Z</dcterms:modified>
</cp:coreProperties>
</file>