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945"/>
        <w:tblW w:w="14852" w:type="dxa"/>
        <w:tblLook w:val="04A0"/>
      </w:tblPr>
      <w:tblGrid>
        <w:gridCol w:w="2214"/>
        <w:gridCol w:w="2664"/>
        <w:gridCol w:w="3420"/>
        <w:gridCol w:w="3060"/>
        <w:gridCol w:w="3494"/>
      </w:tblGrid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E0A8A">
              <w:rPr>
                <w:rFonts w:ascii="Franklin Gothic Medium" w:hAnsi="Franklin Gothic Medium"/>
                <w:b/>
                <w:sz w:val="20"/>
              </w:rPr>
              <w:t>NEUROTRANSMITTER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E0A8A">
              <w:rPr>
                <w:rFonts w:ascii="Franklin Gothic Medium" w:hAnsi="Franklin Gothic Medium"/>
                <w:b/>
                <w:sz w:val="20"/>
              </w:rPr>
              <w:t>LOCATION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E0A8A">
              <w:rPr>
                <w:rFonts w:ascii="Franklin Gothic Medium" w:hAnsi="Franklin Gothic Medium"/>
                <w:b/>
                <w:sz w:val="20"/>
              </w:rPr>
              <w:t>FUNCTION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E0A8A">
              <w:rPr>
                <w:rFonts w:ascii="Franklin Gothic Medium" w:hAnsi="Franklin Gothic Medium"/>
                <w:b/>
                <w:sz w:val="20"/>
              </w:rPr>
              <w:t>ASSOCIATED DISEASES</w:t>
            </w:r>
          </w:p>
        </w:tc>
        <w:tc>
          <w:tcPr>
            <w:tcW w:w="3494" w:type="dxa"/>
          </w:tcPr>
          <w:p w:rsidR="00FB790E" w:rsidRPr="009E0A8A" w:rsidRDefault="00FB790E" w:rsidP="009E0A8A">
            <w:pPr>
              <w:jc w:val="center"/>
              <w:rPr>
                <w:rFonts w:ascii="Franklin Gothic Medium" w:hAnsi="Franklin Gothic Medium"/>
                <w:b/>
                <w:sz w:val="20"/>
              </w:rPr>
            </w:pPr>
            <w:r w:rsidRPr="009E0A8A">
              <w:rPr>
                <w:rFonts w:ascii="Franklin Gothic Medium" w:hAnsi="Franklin Gothic Medium"/>
                <w:b/>
                <w:sz w:val="20"/>
              </w:rPr>
              <w:t>DRUG EFFECTS</w:t>
            </w: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Acetylcholine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Neuromuscular junction; muscle contraction, peripheral nervous system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Memory &amp; learning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Alzheimer’s disease (deficit)</w:t>
            </w:r>
          </w:p>
        </w:tc>
        <w:tc>
          <w:tcPr>
            <w:tcW w:w="3494" w:type="dxa"/>
          </w:tcPr>
          <w:p w:rsidR="00FB790E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Black widow spider (agonist)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Curare poisoning (antagonist)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Botox (antagonist)</w:t>
            </w: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 xml:space="preserve">Dopamine 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Midbrain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Movement, learning, attention, emotions, motor activity, motivation, mood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Schizophrenia (excess)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Depression (deficit)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Social anxiety (low levels)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Parkinson’s Disease (deficit)</w:t>
            </w:r>
          </w:p>
        </w:tc>
        <w:tc>
          <w:tcPr>
            <w:tcW w:w="3494" w:type="dxa"/>
          </w:tcPr>
          <w:p w:rsidR="00FB790E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Cocaine (dopamine transporter blocker)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Amphetamines (increase dopamine in synaptic gap)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MDMA (ecstasy) increases</w:t>
            </w: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Serotonin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 xml:space="preserve">Gastrointestinal 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Mood, hunger, sleep, arousal, anger, body temp, aggressiveness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Depression (deficit)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Anorexia (surplus)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Sleep disorders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SIDS (abnormal serotonin neurons)</w:t>
            </w:r>
          </w:p>
        </w:tc>
        <w:tc>
          <w:tcPr>
            <w:tcW w:w="3494" w:type="dxa"/>
          </w:tcPr>
          <w:p w:rsidR="00FB790E" w:rsidRPr="009E0A8A" w:rsidRDefault="001F24BB" w:rsidP="009E0A8A">
            <w:pPr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noProof/>
                <w:sz w:val="20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69.9pt;margin-top:5.1pt;width:11.8pt;height:36.55pt;z-index:251658240;mso-position-horizontal-relative:text;mso-position-vertical-relative:text"/>
              </w:pict>
            </w:r>
            <w:r w:rsidR="009E0A8A" w:rsidRPr="009E0A8A">
              <w:rPr>
                <w:rFonts w:ascii="Franklin Gothic Medium" w:hAnsi="Franklin Gothic Medium"/>
                <w:sz w:val="20"/>
              </w:rPr>
              <w:t>MDMA (ecstasy)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Amphetamines</w:t>
            </w:r>
            <w:r w:rsidR="001F24BB">
              <w:rPr>
                <w:rFonts w:ascii="Franklin Gothic Medium" w:hAnsi="Franklin Gothic Medium"/>
                <w:sz w:val="20"/>
              </w:rPr>
              <w:t xml:space="preserve">             all inhibit    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Cocaine</w:t>
            </w:r>
            <w:r w:rsidR="001F24BB">
              <w:rPr>
                <w:rFonts w:ascii="Franklin Gothic Medium" w:hAnsi="Franklin Gothic Medium"/>
                <w:sz w:val="20"/>
              </w:rPr>
              <w:t xml:space="preserve">                   serotonin reuptake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SSRI’s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**MDMA causes delay in production of serotonin</w:t>
            </w: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Epinephrine (adrenaline)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Adrenal gland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Released to cope with stress, increase heart rate, dilates pupils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“Fight or Flight” response</w:t>
            </w:r>
          </w:p>
        </w:tc>
        <w:tc>
          <w:tcPr>
            <w:tcW w:w="349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Norepinephrine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 xml:space="preserve"> 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Adrenal medulla CNS (peripheral)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Released in moment of danger, “fight or flight” response, eating, sleeping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Fight or flight response (mania, stress, nervous tension) (surplus)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Depressed mood (deficit)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ADHD</w:t>
            </w:r>
          </w:p>
        </w:tc>
        <w:tc>
          <w:tcPr>
            <w:tcW w:w="3494" w:type="dxa"/>
          </w:tcPr>
          <w:p w:rsidR="00FB790E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 xml:space="preserve">MDMA (ecstasy) increases activity levels of serotonin, </w:t>
            </w: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norepinephrine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 xml:space="preserve"> and dopamine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Endorphins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Group of ten neurotransmitters that activate opiate receptors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Natural opiates – released in response to pain &amp; vigorous activity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“runner’s high”</w:t>
            </w:r>
          </w:p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Indifference to pain (surplus)</w:t>
            </w:r>
          </w:p>
        </w:tc>
        <w:tc>
          <w:tcPr>
            <w:tcW w:w="3494" w:type="dxa"/>
          </w:tcPr>
          <w:p w:rsidR="00FB790E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Opiates (heroin, morphine) (agonists)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“rebound headache” – w/d from analgesics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OxyContin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 xml:space="preserve">, </w:t>
            </w: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Vicodin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 xml:space="preserve">, </w:t>
            </w: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Percodan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>, Codeine, Demerol, Percocet (antagonist pain centers)</w:t>
            </w: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GABA (gamma amino-butyric acid)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Hippocampus, basal ganglia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Major inhibitory neurotransmitter, calming, hunger, sleep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Overactive GABA results in panic attacks and stress</w:t>
            </w:r>
          </w:p>
        </w:tc>
        <w:tc>
          <w:tcPr>
            <w:tcW w:w="3494" w:type="dxa"/>
          </w:tcPr>
          <w:p w:rsidR="00FB790E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Alcohol increase GABA (agonists)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 xml:space="preserve">Treatment for Huntington’s and </w:t>
            </w: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Tourette’s</w:t>
            </w:r>
            <w:proofErr w:type="spellEnd"/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*barbiturates/</w:t>
            </w: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benzodiazephines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 xml:space="preserve"> act as agonists of GABA receptors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*</w:t>
            </w: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Xanax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 xml:space="preserve"> slows down GABA</w:t>
            </w:r>
          </w:p>
          <w:p w:rsidR="009E0A8A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*Rohypnol (</w:t>
            </w: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flunitrazepam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>)</w:t>
            </w:r>
          </w:p>
        </w:tc>
      </w:tr>
      <w:tr w:rsidR="009E0A8A" w:rsidRPr="009E0A8A" w:rsidTr="009E0A8A">
        <w:tc>
          <w:tcPr>
            <w:tcW w:w="221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Glutamate</w:t>
            </w:r>
          </w:p>
        </w:tc>
        <w:tc>
          <w:tcPr>
            <w:tcW w:w="2664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Neuron membranes; most dense in cerebral cortex</w:t>
            </w:r>
          </w:p>
        </w:tc>
        <w:tc>
          <w:tcPr>
            <w:tcW w:w="342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 xml:space="preserve">Major excitatory neurotransmitter, memory &amp; learning </w:t>
            </w:r>
          </w:p>
        </w:tc>
        <w:tc>
          <w:tcPr>
            <w:tcW w:w="3060" w:type="dxa"/>
          </w:tcPr>
          <w:p w:rsidR="00FB790E" w:rsidRPr="009E0A8A" w:rsidRDefault="00FB790E" w:rsidP="009E0A8A">
            <w:pPr>
              <w:rPr>
                <w:rFonts w:ascii="Franklin Gothic Medium" w:hAnsi="Franklin Gothic Medium"/>
                <w:sz w:val="20"/>
              </w:rPr>
            </w:pPr>
            <w:r w:rsidRPr="009E0A8A">
              <w:rPr>
                <w:rFonts w:ascii="Franklin Gothic Medium" w:hAnsi="Franklin Gothic Medium"/>
                <w:sz w:val="20"/>
              </w:rPr>
              <w:t>Overstimulates the brain</w:t>
            </w:r>
            <w:r w:rsidR="009E0A8A" w:rsidRPr="009E0A8A">
              <w:rPr>
                <w:rFonts w:ascii="Franklin Gothic Medium" w:hAnsi="Franklin Gothic Medium"/>
                <w:sz w:val="20"/>
              </w:rPr>
              <w:t>, migraines, seizures (surplus) *avoid MSG (shown to destroy nerve cells in young animals)</w:t>
            </w:r>
          </w:p>
        </w:tc>
        <w:tc>
          <w:tcPr>
            <w:tcW w:w="3494" w:type="dxa"/>
          </w:tcPr>
          <w:p w:rsidR="00FB790E" w:rsidRPr="009E0A8A" w:rsidRDefault="009E0A8A" w:rsidP="009E0A8A">
            <w:pPr>
              <w:rPr>
                <w:rFonts w:ascii="Franklin Gothic Medium" w:hAnsi="Franklin Gothic Medium"/>
                <w:sz w:val="20"/>
              </w:rPr>
            </w:pPr>
            <w:proofErr w:type="spellStart"/>
            <w:r w:rsidRPr="009E0A8A">
              <w:rPr>
                <w:rFonts w:ascii="Franklin Gothic Medium" w:hAnsi="Franklin Gothic Medium"/>
                <w:sz w:val="20"/>
              </w:rPr>
              <w:t>Ketamine</w:t>
            </w:r>
            <w:proofErr w:type="spellEnd"/>
            <w:r w:rsidRPr="009E0A8A">
              <w:rPr>
                <w:rFonts w:ascii="Franklin Gothic Medium" w:hAnsi="Franklin Gothic Medium"/>
                <w:sz w:val="20"/>
              </w:rPr>
              <w:t xml:space="preserve"> (date-rape drug) receptor antagonist</w:t>
            </w:r>
          </w:p>
        </w:tc>
      </w:tr>
    </w:tbl>
    <w:tbl>
      <w:tblPr>
        <w:tblpPr w:leftFromText="180" w:rightFromText="180" w:vertAnchor="page" w:horzAnchor="margin" w:tblpXSpec="center" w:tblpY="331"/>
        <w:tblW w:w="1365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50"/>
      </w:tblGrid>
      <w:tr w:rsidR="009E0A8A" w:rsidRPr="00557C16" w:rsidTr="00BA0A3B">
        <w:trPr>
          <w:trHeight w:val="543"/>
          <w:tblCellSpacing w:w="15" w:type="dxa"/>
        </w:trPr>
        <w:tc>
          <w:tcPr>
            <w:tcW w:w="49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9E0A8A" w:rsidRPr="00557C16" w:rsidRDefault="009E0A8A" w:rsidP="009555EB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hAnsi="Impact" w:cstheme="minorHAnsi"/>
                <w:sz w:val="40"/>
                <w:szCs w:val="40"/>
              </w:rPr>
              <w:t>HORMONES, NEUROTRANSMITTERS AND THE ASSOCIATED DISEASES</w:t>
            </w:r>
            <w:r w:rsidRPr="00557C16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851FF0" w:rsidRPr="00FB790E" w:rsidRDefault="00851FF0" w:rsidP="009E0A8A">
      <w:pPr>
        <w:jc w:val="center"/>
        <w:rPr>
          <w:rFonts w:ascii="Franklin Gothic Medium" w:hAnsi="Franklin Gothic Medium"/>
        </w:rPr>
      </w:pPr>
    </w:p>
    <w:sectPr w:rsidR="00851FF0" w:rsidRPr="00FB790E" w:rsidSect="00FB7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790E"/>
    <w:rsid w:val="001F24BB"/>
    <w:rsid w:val="003A3923"/>
    <w:rsid w:val="00851FF0"/>
    <w:rsid w:val="009E0A8A"/>
    <w:rsid w:val="00BA0A3B"/>
    <w:rsid w:val="00F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2</cp:revision>
  <dcterms:created xsi:type="dcterms:W3CDTF">2014-01-15T19:59:00Z</dcterms:created>
  <dcterms:modified xsi:type="dcterms:W3CDTF">2014-01-15T20:33:00Z</dcterms:modified>
</cp:coreProperties>
</file>