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9E" w:rsidRPr="00774591" w:rsidRDefault="00935E9E" w:rsidP="00935E9E">
      <w:pPr>
        <w:spacing w:after="0"/>
        <w:jc w:val="center"/>
        <w:rPr>
          <w:rFonts w:ascii="Franklin Gothic Medium" w:hAnsi="Franklin Gothic Medium"/>
        </w:rPr>
      </w:pPr>
      <w:r w:rsidRPr="00774591">
        <w:rPr>
          <w:rFonts w:ascii="Franklin Gothic Medium" w:hAnsi="Franklin Gothic Medium"/>
        </w:rPr>
        <w:t xml:space="preserve">Industrial Revolution </w:t>
      </w:r>
    </w:p>
    <w:p w:rsidR="00935E9E" w:rsidRPr="00774591" w:rsidRDefault="00935E9E" w:rsidP="00935E9E">
      <w:pPr>
        <w:spacing w:after="0"/>
        <w:jc w:val="center"/>
        <w:rPr>
          <w:rFonts w:ascii="Franklin Gothic Medium" w:hAnsi="Franklin Gothic Medium"/>
        </w:rPr>
      </w:pPr>
      <w:r w:rsidRPr="00774591">
        <w:rPr>
          <w:rFonts w:ascii="Franklin Gothic Medium" w:hAnsi="Franklin Gothic Medium"/>
        </w:rPr>
        <w:t>Test Review</w:t>
      </w:r>
    </w:p>
    <w:p w:rsidR="00935E9E" w:rsidRPr="00774591" w:rsidRDefault="00935E9E" w:rsidP="00935E9E">
      <w:pPr>
        <w:jc w:val="center"/>
        <w:rPr>
          <w:rFonts w:ascii="Franklin Gothic Medium" w:hAnsi="Franklin Gothic Medium"/>
        </w:rPr>
      </w:pPr>
    </w:p>
    <w:p w:rsidR="00935E9E" w:rsidRPr="00774591" w:rsidRDefault="00935E9E">
      <w:pPr>
        <w:rPr>
          <w:rFonts w:ascii="Franklin Gothic Medium" w:hAnsi="Franklin Gothic Medium"/>
          <w:sz w:val="20"/>
          <w:szCs w:val="20"/>
        </w:rPr>
      </w:pPr>
      <w:r w:rsidRPr="00774591">
        <w:rPr>
          <w:rFonts w:ascii="Franklin Gothic Medium" w:eastAsia="Calibri" w:hAnsi="Franklin Gothic Medium" w:cs="Times New Roman"/>
          <w:sz w:val="20"/>
          <w:szCs w:val="20"/>
        </w:rPr>
        <w:t xml:space="preserve">If you can identify each of the following terms, and </w:t>
      </w:r>
      <w:r w:rsidRPr="00774591">
        <w:rPr>
          <w:rFonts w:ascii="Franklin Gothic Medium" w:eastAsia="Calibri" w:hAnsi="Franklin Gothic Medium" w:cs="Times New Roman"/>
          <w:b/>
          <w:sz w:val="20"/>
          <w:szCs w:val="20"/>
        </w:rPr>
        <w:t>explain their significance to one another</w:t>
      </w:r>
      <w:r w:rsidRPr="00774591">
        <w:rPr>
          <w:rFonts w:ascii="Franklin Gothic Medium" w:eastAsia="Calibri" w:hAnsi="Franklin Gothic Medium" w:cs="Times New Roman"/>
          <w:sz w:val="20"/>
          <w:szCs w:val="20"/>
        </w:rPr>
        <w:t xml:space="preserve">, you will do well on the test. If you know half of the terms, you will probably get a 50% on the </w:t>
      </w:r>
      <w:r w:rsidRPr="00774591">
        <w:rPr>
          <w:rFonts w:ascii="Franklin Gothic Medium" w:hAnsi="Franklin Gothic Medium"/>
          <w:sz w:val="20"/>
          <w:szCs w:val="20"/>
        </w:rPr>
        <w:t>test</w:t>
      </w:r>
      <w:r w:rsidRPr="00774591">
        <w:rPr>
          <w:rFonts w:ascii="Franklin Gothic Medium" w:eastAsia="Calibri" w:hAnsi="Franklin Gothic Medium" w:cs="Times New Roman"/>
          <w:sz w:val="20"/>
          <w:szCs w:val="20"/>
        </w:rPr>
        <w:t xml:space="preserve">. Study them all. </w:t>
      </w:r>
    </w:p>
    <w:p w:rsidR="00935E9E" w:rsidRPr="00774591" w:rsidRDefault="00935E9E">
      <w:pPr>
        <w:rPr>
          <w:rFonts w:ascii="Franklin Gothic Medium" w:hAnsi="Franklin Gothic Medium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4351"/>
        <w:tblW w:w="10430" w:type="dxa"/>
        <w:tblLook w:val="04A0" w:firstRow="1" w:lastRow="0" w:firstColumn="1" w:lastColumn="0" w:noHBand="0" w:noVBand="1"/>
      </w:tblPr>
      <w:tblGrid>
        <w:gridCol w:w="1909"/>
        <w:gridCol w:w="1370"/>
        <w:gridCol w:w="1639"/>
        <w:gridCol w:w="1295"/>
        <w:gridCol w:w="1530"/>
        <w:gridCol w:w="1427"/>
        <w:gridCol w:w="1260"/>
      </w:tblGrid>
      <w:tr w:rsidR="00935E9E" w:rsidRPr="00774591" w:rsidTr="00935E9E">
        <w:tc>
          <w:tcPr>
            <w:tcW w:w="1941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 xml:space="preserve">Second Industrial </w:t>
            </w:r>
          </w:p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Revolution</w:t>
            </w:r>
          </w:p>
        </w:tc>
        <w:tc>
          <w:tcPr>
            <w:tcW w:w="1376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Bessemer Process</w:t>
            </w:r>
          </w:p>
        </w:tc>
        <w:tc>
          <w:tcPr>
            <w:tcW w:w="1656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patent</w:t>
            </w:r>
          </w:p>
        </w:tc>
        <w:tc>
          <w:tcPr>
            <w:tcW w:w="1272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telephone</w:t>
            </w:r>
          </w:p>
        </w:tc>
        <w:tc>
          <w:tcPr>
            <w:tcW w:w="1542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gasoline powered engine</w:t>
            </w:r>
          </w:p>
        </w:tc>
        <w:tc>
          <w:tcPr>
            <w:tcW w:w="1443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kerosene</w:t>
            </w:r>
          </w:p>
        </w:tc>
        <w:tc>
          <w:tcPr>
            <w:tcW w:w="1200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airplane</w:t>
            </w:r>
          </w:p>
        </w:tc>
      </w:tr>
      <w:tr w:rsidR="00935E9E" w:rsidRPr="00774591" w:rsidTr="00935E9E">
        <w:tc>
          <w:tcPr>
            <w:tcW w:w="1941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capitalism</w:t>
            </w:r>
          </w:p>
        </w:tc>
        <w:tc>
          <w:tcPr>
            <w:tcW w:w="1376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free enterprise</w:t>
            </w:r>
          </w:p>
        </w:tc>
        <w:tc>
          <w:tcPr>
            <w:tcW w:w="1656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entrepreneur</w:t>
            </w:r>
          </w:p>
        </w:tc>
        <w:tc>
          <w:tcPr>
            <w:tcW w:w="1272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corporation</w:t>
            </w:r>
          </w:p>
        </w:tc>
        <w:tc>
          <w:tcPr>
            <w:tcW w:w="1542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vertical integration</w:t>
            </w:r>
          </w:p>
        </w:tc>
        <w:tc>
          <w:tcPr>
            <w:tcW w:w="1443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horizontal integration</w:t>
            </w:r>
          </w:p>
        </w:tc>
        <w:tc>
          <w:tcPr>
            <w:tcW w:w="1200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trust</w:t>
            </w:r>
          </w:p>
        </w:tc>
      </w:tr>
      <w:tr w:rsidR="00935E9E" w:rsidRPr="00774591" w:rsidTr="00935E9E">
        <w:tc>
          <w:tcPr>
            <w:tcW w:w="1941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Social Darwinism</w:t>
            </w:r>
          </w:p>
        </w:tc>
        <w:tc>
          <w:tcPr>
            <w:tcW w:w="1376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Sherman Antitrust Act</w:t>
            </w:r>
          </w:p>
        </w:tc>
        <w:tc>
          <w:tcPr>
            <w:tcW w:w="1656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philanthropy</w:t>
            </w:r>
          </w:p>
        </w:tc>
        <w:tc>
          <w:tcPr>
            <w:tcW w:w="1272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collective bargaining</w:t>
            </w:r>
          </w:p>
        </w:tc>
        <w:tc>
          <w:tcPr>
            <w:tcW w:w="1542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Knights of Labor</w:t>
            </w:r>
          </w:p>
        </w:tc>
        <w:tc>
          <w:tcPr>
            <w:tcW w:w="1443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American Federation of Labor (AFL)</w:t>
            </w:r>
          </w:p>
        </w:tc>
        <w:tc>
          <w:tcPr>
            <w:tcW w:w="1200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Haymarket Riot</w:t>
            </w:r>
          </w:p>
        </w:tc>
      </w:tr>
      <w:tr w:rsidR="00935E9E" w:rsidRPr="00774591" w:rsidTr="00935E9E">
        <w:tc>
          <w:tcPr>
            <w:tcW w:w="1941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Hom</w:t>
            </w:r>
            <w:r w:rsidR="00C05E4E" w:rsidRPr="00774591">
              <w:rPr>
                <w:rFonts w:ascii="Franklin Gothic Medium" w:hAnsi="Franklin Gothic Medium"/>
              </w:rPr>
              <w:t>e</w:t>
            </w:r>
            <w:r w:rsidRPr="00774591">
              <w:rPr>
                <w:rFonts w:ascii="Franklin Gothic Medium" w:hAnsi="Franklin Gothic Medium"/>
              </w:rPr>
              <w:t>stead Strike</w:t>
            </w:r>
          </w:p>
        </w:tc>
        <w:tc>
          <w:tcPr>
            <w:tcW w:w="1376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Panic of 1893</w:t>
            </w:r>
          </w:p>
        </w:tc>
        <w:tc>
          <w:tcPr>
            <w:tcW w:w="1656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National Grange</w:t>
            </w:r>
          </w:p>
        </w:tc>
        <w:tc>
          <w:tcPr>
            <w:tcW w:w="1272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Interstate Commerce Act</w:t>
            </w:r>
          </w:p>
        </w:tc>
        <w:tc>
          <w:tcPr>
            <w:tcW w:w="1542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Interstate Commerce Commission</w:t>
            </w:r>
          </w:p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 xml:space="preserve"> ( ICC) </w:t>
            </w:r>
          </w:p>
        </w:tc>
        <w:tc>
          <w:tcPr>
            <w:tcW w:w="1443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Pullman Strike</w:t>
            </w:r>
          </w:p>
        </w:tc>
        <w:tc>
          <w:tcPr>
            <w:tcW w:w="1200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Populist Party</w:t>
            </w:r>
          </w:p>
        </w:tc>
      </w:tr>
      <w:tr w:rsidR="00935E9E" w:rsidRPr="00774591" w:rsidTr="00935E9E">
        <w:tc>
          <w:tcPr>
            <w:tcW w:w="1941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proprietorship</w:t>
            </w:r>
          </w:p>
        </w:tc>
        <w:tc>
          <w:tcPr>
            <w:tcW w:w="1376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partnership</w:t>
            </w:r>
          </w:p>
        </w:tc>
        <w:tc>
          <w:tcPr>
            <w:tcW w:w="1656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stock</w:t>
            </w:r>
          </w:p>
        </w:tc>
        <w:tc>
          <w:tcPr>
            <w:tcW w:w="1272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monopoly</w:t>
            </w:r>
          </w:p>
        </w:tc>
        <w:tc>
          <w:tcPr>
            <w:tcW w:w="1542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labor unions</w:t>
            </w:r>
          </w:p>
        </w:tc>
        <w:tc>
          <w:tcPr>
            <w:tcW w:w="1443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natural resources</w:t>
            </w:r>
          </w:p>
        </w:tc>
        <w:tc>
          <w:tcPr>
            <w:tcW w:w="1200" w:type="dxa"/>
          </w:tcPr>
          <w:p w:rsidR="00935E9E" w:rsidRPr="00774591" w:rsidRDefault="00C05E4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laissez-faire</w:t>
            </w:r>
          </w:p>
        </w:tc>
      </w:tr>
    </w:tbl>
    <w:p w:rsidR="00935E9E" w:rsidRPr="00774591" w:rsidRDefault="00935E9E">
      <w:pPr>
        <w:rPr>
          <w:rFonts w:ascii="Franklin Gothic Medium" w:hAnsi="Franklin Gothic Medium"/>
        </w:rPr>
      </w:pPr>
      <w:r w:rsidRPr="00774591">
        <w:rPr>
          <w:rFonts w:ascii="Franklin Gothic Medium" w:hAnsi="Franklin Gothic Medium"/>
        </w:rPr>
        <w:t>Vocabulary Terms/ Events</w:t>
      </w:r>
    </w:p>
    <w:p w:rsidR="00935E9E" w:rsidRPr="00774591" w:rsidRDefault="00935E9E">
      <w:pPr>
        <w:rPr>
          <w:rFonts w:ascii="Franklin Gothic Medium" w:hAnsi="Franklin Gothic Medium"/>
        </w:rPr>
      </w:pPr>
    </w:p>
    <w:tbl>
      <w:tblPr>
        <w:tblStyle w:val="TableGrid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1865"/>
        <w:gridCol w:w="1891"/>
        <w:gridCol w:w="1865"/>
        <w:gridCol w:w="1866"/>
        <w:gridCol w:w="1863"/>
      </w:tblGrid>
      <w:tr w:rsidR="00935E9E" w:rsidRPr="00774591" w:rsidTr="00935E9E">
        <w:tc>
          <w:tcPr>
            <w:tcW w:w="1915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Henry Bessemer</w:t>
            </w:r>
          </w:p>
        </w:tc>
        <w:tc>
          <w:tcPr>
            <w:tcW w:w="1915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George Westinghouse</w:t>
            </w:r>
          </w:p>
        </w:tc>
        <w:tc>
          <w:tcPr>
            <w:tcW w:w="1915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George Pullman</w:t>
            </w:r>
          </w:p>
        </w:tc>
        <w:tc>
          <w:tcPr>
            <w:tcW w:w="1915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Cornelius Vanderbilt</w:t>
            </w:r>
          </w:p>
        </w:tc>
        <w:tc>
          <w:tcPr>
            <w:tcW w:w="1916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Dr. Benjamin Silliman</w:t>
            </w:r>
          </w:p>
        </w:tc>
      </w:tr>
      <w:tr w:rsidR="00935E9E" w:rsidRPr="00774591" w:rsidTr="00935E9E">
        <w:tc>
          <w:tcPr>
            <w:tcW w:w="1915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Edwin L. Drake</w:t>
            </w:r>
          </w:p>
        </w:tc>
        <w:tc>
          <w:tcPr>
            <w:tcW w:w="1915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Thomas Alva Edison</w:t>
            </w:r>
          </w:p>
        </w:tc>
        <w:tc>
          <w:tcPr>
            <w:tcW w:w="1915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Alexander Graham Bell</w:t>
            </w:r>
          </w:p>
        </w:tc>
        <w:tc>
          <w:tcPr>
            <w:tcW w:w="1915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proofErr w:type="spellStart"/>
            <w:r w:rsidRPr="00774591">
              <w:rPr>
                <w:rFonts w:ascii="Franklin Gothic Medium" w:hAnsi="Franklin Gothic Medium"/>
              </w:rPr>
              <w:t>Nikolaus</w:t>
            </w:r>
            <w:proofErr w:type="spellEnd"/>
            <w:r w:rsidRPr="00774591">
              <w:rPr>
                <w:rFonts w:ascii="Franklin Gothic Medium" w:hAnsi="Franklin Gothic Medium"/>
              </w:rPr>
              <w:t xml:space="preserve"> A. Otto</w:t>
            </w:r>
          </w:p>
        </w:tc>
        <w:tc>
          <w:tcPr>
            <w:tcW w:w="1916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Orville and Wilbur Wright</w:t>
            </w:r>
          </w:p>
        </w:tc>
      </w:tr>
      <w:tr w:rsidR="00935E9E" w:rsidRPr="00774591" w:rsidTr="00935E9E">
        <w:tc>
          <w:tcPr>
            <w:tcW w:w="1915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Andrew Carnegie</w:t>
            </w:r>
          </w:p>
        </w:tc>
        <w:tc>
          <w:tcPr>
            <w:tcW w:w="1915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John D. Rockefeller</w:t>
            </w:r>
          </w:p>
        </w:tc>
        <w:tc>
          <w:tcPr>
            <w:tcW w:w="1915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Terrence Powderly</w:t>
            </w:r>
          </w:p>
        </w:tc>
        <w:tc>
          <w:tcPr>
            <w:tcW w:w="1915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Samuel Gompers</w:t>
            </w:r>
          </w:p>
        </w:tc>
        <w:tc>
          <w:tcPr>
            <w:tcW w:w="1916" w:type="dxa"/>
          </w:tcPr>
          <w:p w:rsidR="00935E9E" w:rsidRPr="00774591" w:rsidRDefault="00935E9E" w:rsidP="00935E9E">
            <w:pPr>
              <w:rPr>
                <w:rFonts w:ascii="Franklin Gothic Medium" w:hAnsi="Franklin Gothic Medium"/>
              </w:rPr>
            </w:pPr>
            <w:r w:rsidRPr="00774591">
              <w:rPr>
                <w:rFonts w:ascii="Franklin Gothic Medium" w:hAnsi="Franklin Gothic Medium"/>
              </w:rPr>
              <w:t>Henry Clay Frick</w:t>
            </w:r>
          </w:p>
        </w:tc>
      </w:tr>
    </w:tbl>
    <w:p w:rsidR="00935E9E" w:rsidRPr="00774591" w:rsidRDefault="00935E9E">
      <w:pPr>
        <w:rPr>
          <w:rFonts w:ascii="Franklin Gothic Medium" w:hAnsi="Franklin Gothic Medium"/>
        </w:rPr>
      </w:pPr>
      <w:r w:rsidRPr="00774591">
        <w:rPr>
          <w:rFonts w:ascii="Franklin Gothic Medium" w:hAnsi="Franklin Gothic Medium"/>
        </w:rPr>
        <w:t>People</w:t>
      </w:r>
      <w:r w:rsidRPr="00774591">
        <w:rPr>
          <w:rFonts w:ascii="Franklin Gothic Medium" w:hAnsi="Franklin Gothic Medium"/>
        </w:rPr>
        <w:br/>
      </w:r>
    </w:p>
    <w:p w:rsidR="00935E9E" w:rsidRPr="00774591" w:rsidRDefault="00935E9E">
      <w:pPr>
        <w:rPr>
          <w:rFonts w:ascii="Franklin Gothic Medium" w:hAnsi="Franklin Gothic Medium"/>
        </w:rPr>
      </w:pPr>
    </w:p>
    <w:p w:rsidR="00935E9E" w:rsidRPr="00774591" w:rsidRDefault="00935E9E">
      <w:pPr>
        <w:rPr>
          <w:rFonts w:ascii="Franklin Gothic Medium" w:hAnsi="Franklin Gothic Medium"/>
        </w:rPr>
      </w:pPr>
      <w:bookmarkStart w:id="0" w:name="_GoBack"/>
      <w:bookmarkEnd w:id="0"/>
    </w:p>
    <w:sectPr w:rsidR="00935E9E" w:rsidRPr="00774591" w:rsidSect="00E42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9E"/>
    <w:rsid w:val="0027736A"/>
    <w:rsid w:val="00774591"/>
    <w:rsid w:val="00861BF1"/>
    <w:rsid w:val="00935E9E"/>
    <w:rsid w:val="00C05E4E"/>
    <w:rsid w:val="00E42ACC"/>
    <w:rsid w:val="00F0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A6C63F-E0F5-44CB-8DE5-37D361FC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5E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bpumphrey</dc:creator>
  <cp:keywords/>
  <dc:description/>
  <cp:lastModifiedBy>mfcsd</cp:lastModifiedBy>
  <cp:revision>2</cp:revision>
  <dcterms:created xsi:type="dcterms:W3CDTF">2017-08-17T17:49:00Z</dcterms:created>
  <dcterms:modified xsi:type="dcterms:W3CDTF">2017-08-17T17:49:00Z</dcterms:modified>
</cp:coreProperties>
</file>