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FE" w:rsidRDefault="001E09FE" w:rsidP="002F1513">
      <w:pPr>
        <w:spacing w:after="0"/>
      </w:pPr>
      <w:r>
        <w:t xml:space="preserve">On Tuesday 2/27, N. Brown’s biology classes will report to a computer lab for OGT practice and for review with the </w:t>
      </w:r>
      <w:hyperlink r:id="rId5" w:history="1">
        <w:r w:rsidRPr="00EA2D74">
          <w:rPr>
            <w:rStyle w:val="Hyperlink"/>
          </w:rPr>
          <w:t>www.newpathlearning.com</w:t>
        </w:r>
      </w:hyperlink>
      <w:r>
        <w:t xml:space="preserve"> website.</w:t>
      </w:r>
    </w:p>
    <w:p w:rsidR="001E09FE" w:rsidRPr="002F1513" w:rsidRDefault="001E09FE" w:rsidP="002F1513">
      <w:pPr>
        <w:spacing w:after="0"/>
        <w:rPr>
          <w:rFonts w:ascii="Arial" w:hAnsi="Arial" w:cs="Arial"/>
          <w:b/>
        </w:rPr>
      </w:pPr>
      <w:r w:rsidRPr="002F1513">
        <w:rPr>
          <w:rFonts w:ascii="Arial" w:hAnsi="Arial" w:cs="Arial"/>
          <w:b/>
        </w:rPr>
        <w:t>3</w:t>
      </w:r>
      <w:r w:rsidRPr="002F1513">
        <w:rPr>
          <w:rFonts w:ascii="Arial" w:hAnsi="Arial" w:cs="Arial"/>
          <w:b/>
          <w:vertAlign w:val="superscript"/>
        </w:rPr>
        <w:t>rd</w:t>
      </w:r>
      <w:r w:rsidRPr="002F1513">
        <w:rPr>
          <w:rFonts w:ascii="Arial" w:hAnsi="Arial" w:cs="Arial"/>
          <w:b/>
        </w:rPr>
        <w:t xml:space="preserve"> period    room 259 </w:t>
      </w:r>
    </w:p>
    <w:p w:rsidR="001E09FE" w:rsidRPr="002F1513" w:rsidRDefault="001E09FE" w:rsidP="002F1513">
      <w:pPr>
        <w:spacing w:after="0"/>
        <w:rPr>
          <w:rFonts w:ascii="Arial" w:hAnsi="Arial" w:cs="Arial"/>
          <w:b/>
        </w:rPr>
      </w:pPr>
      <w:r w:rsidRPr="002F1513">
        <w:rPr>
          <w:rFonts w:ascii="Arial" w:hAnsi="Arial" w:cs="Arial"/>
          <w:b/>
        </w:rPr>
        <w:t>5</w:t>
      </w:r>
      <w:r w:rsidRPr="002F1513">
        <w:rPr>
          <w:rFonts w:ascii="Arial" w:hAnsi="Arial" w:cs="Arial"/>
          <w:b/>
          <w:vertAlign w:val="superscript"/>
        </w:rPr>
        <w:t>th</w:t>
      </w:r>
      <w:r w:rsidRPr="002F1513">
        <w:rPr>
          <w:rFonts w:ascii="Arial" w:hAnsi="Arial" w:cs="Arial"/>
          <w:b/>
        </w:rPr>
        <w:t xml:space="preserve"> period    room 113</w:t>
      </w:r>
    </w:p>
    <w:p w:rsidR="001E09FE" w:rsidRDefault="001E09FE" w:rsidP="002F1513">
      <w:pPr>
        <w:spacing w:after="0"/>
        <w:jc w:val="center"/>
      </w:pPr>
    </w:p>
    <w:p w:rsidR="00444762" w:rsidRDefault="001E09FE" w:rsidP="00A31DAA">
      <w:pPr>
        <w:spacing w:after="0" w:line="240" w:lineRule="auto"/>
        <w:jc w:val="center"/>
      </w:pPr>
      <w:r>
        <w:t>Formative assessment:</w:t>
      </w:r>
    </w:p>
    <w:p w:rsidR="001E09FE" w:rsidRDefault="001E09FE" w:rsidP="00A31DAA">
      <w:pPr>
        <w:spacing w:after="0" w:line="240" w:lineRule="auto"/>
      </w:pPr>
      <w:r>
        <w:t>Name ____________________________</w:t>
      </w:r>
      <w:proofErr w:type="gramStart"/>
      <w:r>
        <w:t>_  February</w:t>
      </w:r>
      <w:proofErr w:type="gramEnd"/>
      <w:r>
        <w:t xml:space="preserve"> 26, 2014</w:t>
      </w:r>
    </w:p>
    <w:p w:rsidR="001E09FE" w:rsidRDefault="001E09FE">
      <w:r>
        <w:t xml:space="preserve">You must write a complete sentence for each point!   For example, if you use a </w:t>
      </w:r>
      <w:proofErr w:type="spellStart"/>
      <w:r>
        <w:t>punnett</w:t>
      </w:r>
      <w:proofErr w:type="spellEnd"/>
      <w:r>
        <w:t xml:space="preserve"> square, you must explain what it shows, as well as drawing it.  One correct and explained idea </w:t>
      </w:r>
      <w:r>
        <w:sym w:font="Wingdings" w:char="F0E8"/>
      </w:r>
      <w:r>
        <w:t>1 point.</w:t>
      </w:r>
    </w:p>
    <w:p w:rsidR="001E09FE" w:rsidRDefault="001E09FE" w:rsidP="001E09FE">
      <w:pPr>
        <w:pStyle w:val="ListParagraph"/>
        <w:numPr>
          <w:ilvl w:val="0"/>
          <w:numId w:val="1"/>
        </w:numPr>
      </w:pPr>
      <w:r>
        <w:t xml:space="preserve">A plant’s dominant phenotype for flower color trait is Red, </w:t>
      </w:r>
      <w:r w:rsidR="00A31DAA">
        <w:t>&amp;</w:t>
      </w:r>
      <w:r>
        <w:t xml:space="preserve"> its recessive phenotype is white.  The trait obeys simple dominance.  If a homozygous dominant plant is mated to a homozygous recessive plant, then:</w:t>
      </w:r>
    </w:p>
    <w:p w:rsidR="001E09FE" w:rsidRDefault="001E09FE" w:rsidP="001E09FE">
      <w:pPr>
        <w:pStyle w:val="ListParagraph"/>
        <w:numPr>
          <w:ilvl w:val="0"/>
          <w:numId w:val="2"/>
        </w:numPr>
      </w:pPr>
      <w:r>
        <w:t xml:space="preserve"> What is the probability that F1 offspring will be white?  (1 pt) Explain how you know this (1 pt).</w:t>
      </w:r>
    </w:p>
    <w:p w:rsidR="001E09FE" w:rsidRDefault="001E09FE" w:rsidP="001E09FE">
      <w:pPr>
        <w:pStyle w:val="ListParagraph"/>
        <w:numPr>
          <w:ilvl w:val="0"/>
          <w:numId w:val="2"/>
        </w:numPr>
      </w:pPr>
      <w:r>
        <w:t>What is the probability that an F2 offspring will be white? (1 pt)  Explain how you know this (1pt)</w:t>
      </w:r>
    </w:p>
    <w:p w:rsidR="001E09FE" w:rsidRDefault="001E09FE" w:rsidP="002F151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513" w:rsidRDefault="001E09FE" w:rsidP="002F1513">
      <w:pPr>
        <w:spacing w:after="0"/>
      </w:pPr>
      <w:r>
        <w:t>For questions 2 –</w:t>
      </w:r>
      <w:r w:rsidR="00FD2B8A">
        <w:t>6</w:t>
      </w:r>
      <w:r>
        <w:t>, classify the inheritance pattern</w:t>
      </w:r>
      <w:r w:rsidR="002F1513">
        <w:t xml:space="preserve">, </w:t>
      </w:r>
      <w:proofErr w:type="gramStart"/>
      <w:r w:rsidR="002F1513">
        <w:t>then</w:t>
      </w:r>
      <w:proofErr w:type="gramEnd"/>
      <w:r w:rsidR="002F1513">
        <w:t xml:space="preserve"> explain 2 reasons for your decision.</w:t>
      </w:r>
    </w:p>
    <w:p w:rsidR="002F1513" w:rsidRDefault="002F1513" w:rsidP="002F1513">
      <w:pPr>
        <w:spacing w:after="0" w:line="240" w:lineRule="auto"/>
      </w:pPr>
      <w:r>
        <w:t xml:space="preserve">Choices:    </w:t>
      </w:r>
    </w:p>
    <w:p w:rsidR="002F1513" w:rsidRPr="00A31DAA" w:rsidRDefault="002F1513" w:rsidP="00A31DA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</w:rPr>
      </w:pPr>
      <w:proofErr w:type="spellStart"/>
      <w:r w:rsidRPr="00A31DAA">
        <w:rPr>
          <w:b/>
        </w:rPr>
        <w:t>Autosomal</w:t>
      </w:r>
      <w:proofErr w:type="spellEnd"/>
      <w:r w:rsidRPr="00A31DAA">
        <w:rPr>
          <w:b/>
        </w:rPr>
        <w:t xml:space="preserve"> dominant</w:t>
      </w:r>
    </w:p>
    <w:p w:rsidR="002F1513" w:rsidRPr="00A31DAA" w:rsidRDefault="002F1513" w:rsidP="00A31DA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</w:rPr>
      </w:pPr>
      <w:proofErr w:type="spellStart"/>
      <w:r w:rsidRPr="00A31DAA">
        <w:rPr>
          <w:b/>
        </w:rPr>
        <w:t>Autosomal</w:t>
      </w:r>
      <w:proofErr w:type="spellEnd"/>
      <w:r w:rsidRPr="00A31DAA">
        <w:rPr>
          <w:b/>
        </w:rPr>
        <w:t xml:space="preserve"> recessive</w:t>
      </w:r>
    </w:p>
    <w:p w:rsidR="002F1513" w:rsidRPr="00A31DAA" w:rsidRDefault="002F1513" w:rsidP="00A31DA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A31DAA">
        <w:rPr>
          <w:b/>
        </w:rPr>
        <w:t>Sex-linked dominant</w:t>
      </w:r>
    </w:p>
    <w:p w:rsidR="002F1513" w:rsidRPr="00A31DAA" w:rsidRDefault="002F1513" w:rsidP="00A31DA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A31DAA">
        <w:rPr>
          <w:b/>
        </w:rPr>
        <w:t>Sex-linked recessive</w:t>
      </w:r>
    </w:p>
    <w:p w:rsidR="002F1513" w:rsidRDefault="00A31DAA" w:rsidP="002F1513">
      <w:r>
        <w:rPr>
          <w:noProof/>
        </w:rPr>
        <w:pict>
          <v:rect id="_x0000_s1026" style="position:absolute;margin-left:223.8pt;margin-top:4.5pt;width:282pt;height:125.25pt;z-index:251658240"/>
        </w:pict>
      </w:r>
      <w:r w:rsidR="002F1513">
        <w:t>2</w:t>
      </w:r>
    </w:p>
    <w:p w:rsidR="002F1513" w:rsidRDefault="00A31DAA" w:rsidP="002F1513">
      <w:pPr>
        <w:pStyle w:val="ListParagraph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0.55pt;margin-top:3.8pt;width:259.5pt;height:0;z-index:251668480" o:connectortype="straight"/>
        </w:pict>
      </w:r>
      <w:r>
        <w:rPr>
          <w:noProof/>
        </w:rPr>
        <w:pict>
          <v:shape id="_x0000_s1029" type="#_x0000_t32" style="position:absolute;left:0;text-align:left;margin-left:230.55pt;margin-top:24.8pt;width:269.25pt;height:.75pt;flip:y;z-index:251661312" o:connectortype="straight"/>
        </w:pict>
      </w:r>
      <w:r>
        <w:rPr>
          <w:noProof/>
        </w:rPr>
        <w:pict>
          <v:shape id="_x0000_s1030" type="#_x0000_t32" style="position:absolute;left:0;text-align:left;margin-left:230.55pt;margin-top:49.55pt;width:269.25pt;height:.75pt;flip:y;z-index:251662336" o:connectortype="straight"/>
        </w:pict>
      </w:r>
      <w:r>
        <w:rPr>
          <w:noProof/>
        </w:rPr>
        <w:pict>
          <v:shape id="_x0000_s1031" type="#_x0000_t32" style="position:absolute;left:0;text-align:left;margin-left:230.55pt;margin-top:78.8pt;width:269.25pt;height:.75pt;flip:y;z-index:251663360" o:connectortype="straight"/>
        </w:pict>
      </w:r>
      <w:r w:rsidR="002F1513">
        <w:t xml:space="preserve">   </w:t>
      </w:r>
      <w:r w:rsidR="002F1513">
        <w:rPr>
          <w:noProof/>
        </w:rPr>
        <w:drawing>
          <wp:inline distT="0" distB="0" distL="0" distR="0">
            <wp:extent cx="2423102" cy="1095375"/>
            <wp:effectExtent l="19050" t="0" r="0" b="0"/>
            <wp:docPr id="1" name="Picture 1" descr="http://www.merckmanuals.com/media/professional/figures/SPS_x-linked_recessive_inherit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kmanuals.com/media/professional/figures/SPS_x-linked_recessive_inheritan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0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AA" w:rsidRDefault="00A31DAA" w:rsidP="002F1513">
      <w:pPr>
        <w:pStyle w:val="ListParagraph"/>
        <w:ind w:left="360"/>
      </w:pPr>
    </w:p>
    <w:p w:rsidR="00A31DAA" w:rsidRDefault="00FD2B8A" w:rsidP="00A31DAA">
      <w:pPr>
        <w:pStyle w:val="ListParagraph"/>
        <w:ind w:left="0"/>
      </w:pPr>
      <w:r>
        <w:rPr>
          <w:noProof/>
        </w:rPr>
        <w:pict>
          <v:shape id="_x0000_s1034" type="#_x0000_t32" style="position:absolute;margin-left:213.3pt;margin-top:57.6pt;width:280.5pt;height:.75pt;flip:y;z-index:251666432" o:connectortype="straight"/>
        </w:pict>
      </w:r>
      <w:r>
        <w:rPr>
          <w:noProof/>
        </w:rPr>
        <w:pict>
          <v:shape id="_x0000_s1032" type="#_x0000_t32" style="position:absolute;margin-left:213.3pt;margin-top:107.1pt;width:286.5pt;height:.75pt;flip:y;z-index:251664384" o:connectortype="straight"/>
        </w:pict>
      </w:r>
      <w:r>
        <w:rPr>
          <w:noProof/>
        </w:rPr>
        <w:pict>
          <v:shape id="_x0000_s1033" type="#_x0000_t32" style="position:absolute;margin-left:208.8pt;margin-top:83.85pt;width:291pt;height:.75pt;flip:y;z-index:251665408" o:connectortype="straight"/>
        </w:pict>
      </w:r>
      <w:r>
        <w:rPr>
          <w:noProof/>
        </w:rPr>
        <w:pict>
          <v:shape id="_x0000_s1035" type="#_x0000_t32" style="position:absolute;margin-left:208.8pt;margin-top:33.6pt;width:291pt;height:.75pt;flip:y;z-index:251667456" o:connectortype="straight"/>
        </w:pict>
      </w:r>
      <w:r>
        <w:rPr>
          <w:noProof/>
        </w:rPr>
        <w:pict>
          <v:rect id="_x0000_s1027" style="position:absolute;margin-left:197.55pt;margin-top:7.35pt;width:308.25pt;height:126pt;z-index:251659264"/>
        </w:pict>
      </w:r>
      <w:r w:rsidR="00A31DAA">
        <w:t>3</w:t>
      </w:r>
      <w:r w:rsidR="00A31DAA">
        <w:rPr>
          <w:noProof/>
        </w:rPr>
        <w:drawing>
          <wp:inline distT="0" distB="0" distL="0" distR="0">
            <wp:extent cx="2200561" cy="1514475"/>
            <wp:effectExtent l="19050" t="0" r="9239" b="0"/>
            <wp:docPr id="4" name="Picture 4" descr="https://migrc.org/Library/AutosomalDomin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grc.org/Library/AutosomalDomina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667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22" cy="151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AA" w:rsidRDefault="00A31DAA" w:rsidP="002F1513">
      <w:pPr>
        <w:pStyle w:val="ListParagraph"/>
        <w:ind w:left="360"/>
      </w:pPr>
    </w:p>
    <w:p w:rsidR="002F1513" w:rsidRDefault="00A31DAA" w:rsidP="00A31DAA">
      <w:pPr>
        <w:pStyle w:val="ListParagraph"/>
        <w:ind w:left="0"/>
      </w:pPr>
      <w:r>
        <w:lastRenderedPageBreak/>
        <w:t>4</w:t>
      </w:r>
      <w:r>
        <w:rPr>
          <w:rFonts w:ascii="Helvetica" w:hAnsi="Helvetica" w:cs="Helvetica"/>
          <w:noProof/>
          <w:sz w:val="21"/>
          <w:szCs w:val="21"/>
        </w:rPr>
        <w:drawing>
          <wp:inline distT="0" distB="0" distL="0" distR="0">
            <wp:extent cx="3537857" cy="1733550"/>
            <wp:effectExtent l="19050" t="0" r="5443" b="0"/>
            <wp:docPr id="7" name="Picture 7" descr="Pedigree chart showing Autosomal Recessiv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digree chart showing Autosomal Recessive examp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005" b="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634" cy="173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AA" w:rsidRDefault="00A31DAA" w:rsidP="002F1513">
      <w:pPr>
        <w:pStyle w:val="ListParagraph"/>
        <w:ind w:left="360"/>
      </w:pPr>
      <w:r>
        <w:rPr>
          <w:noProof/>
        </w:rPr>
        <w:pict>
          <v:rect id="_x0000_s1028" style="position:absolute;left:0;text-align:left;margin-left:14.55pt;margin-top:9.45pt;width:417.75pt;height:150.75pt;z-index:251660288"/>
        </w:pict>
      </w:r>
    </w:p>
    <w:p w:rsidR="002F1513" w:rsidRDefault="002F1513" w:rsidP="002F1513">
      <w:pPr>
        <w:pStyle w:val="ListParagraph"/>
        <w:ind w:left="360"/>
      </w:pPr>
    </w:p>
    <w:p w:rsidR="002F1513" w:rsidRDefault="00FD2B8A" w:rsidP="002F1513">
      <w:pPr>
        <w:pStyle w:val="ListParagraph"/>
      </w:pPr>
      <w:r>
        <w:rPr>
          <w:noProof/>
        </w:rPr>
        <w:pict>
          <v:shape id="_x0000_s1042" type="#_x0000_t32" style="position:absolute;left:0;text-align:left;margin-left:19.8pt;margin-top:107.55pt;width:399.75pt;height:.05pt;z-index:251674624" o:connectortype="straight"/>
        </w:pict>
      </w:r>
      <w:r>
        <w:rPr>
          <w:noProof/>
        </w:rPr>
        <w:pict>
          <v:shape id="_x0000_s1037" type="#_x0000_t32" style="position:absolute;left:0;text-align:left;margin-left:19.8pt;margin-top:10.05pt;width:399.75pt;height:0;z-index:251669504" o:connectortype="straight"/>
        </w:pict>
      </w:r>
      <w:r>
        <w:rPr>
          <w:noProof/>
        </w:rPr>
        <w:pict>
          <v:shape id="_x0000_s1039" type="#_x0000_t32" style="position:absolute;left:0;text-align:left;margin-left:19.8pt;margin-top:32.55pt;width:399.75pt;height:0;z-index:251671552" o:connectortype="straight"/>
        </w:pict>
      </w:r>
      <w:r>
        <w:rPr>
          <w:noProof/>
        </w:rPr>
        <w:pict>
          <v:shape id="_x0000_s1040" type="#_x0000_t32" style="position:absolute;left:0;text-align:left;margin-left:26.55pt;margin-top:59.55pt;width:399.75pt;height:0;z-index:251672576" o:connectortype="straight"/>
        </w:pict>
      </w:r>
      <w:r>
        <w:rPr>
          <w:noProof/>
        </w:rPr>
        <w:pict>
          <v:shape id="_x0000_s1041" type="#_x0000_t32" style="position:absolute;left:0;text-align:left;margin-left:19.8pt;margin-top:85.05pt;width:399.75pt;height:0;z-index:251673600" o:connectortype="straight"/>
        </w:pict>
      </w:r>
    </w:p>
    <w:sectPr w:rsidR="002F1513" w:rsidSect="00A31DA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5F8"/>
    <w:multiLevelType w:val="hybridMultilevel"/>
    <w:tmpl w:val="BE820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98B"/>
    <w:multiLevelType w:val="hybridMultilevel"/>
    <w:tmpl w:val="EFB21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C54F2"/>
    <w:multiLevelType w:val="hybridMultilevel"/>
    <w:tmpl w:val="5838F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9FE"/>
    <w:rsid w:val="001E09FE"/>
    <w:rsid w:val="002F1513"/>
    <w:rsid w:val="00444762"/>
    <w:rsid w:val="00A31DAA"/>
    <w:rsid w:val="00D55B33"/>
    <w:rsid w:val="00FD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10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9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newpathlearn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2014-02-26T16:04:00Z</dcterms:created>
  <dcterms:modified xsi:type="dcterms:W3CDTF">2014-02-26T16:43:00Z</dcterms:modified>
</cp:coreProperties>
</file>