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094" w:rsidRPr="00584F5D" w:rsidRDefault="0045350C" w:rsidP="000D118F">
      <w:pPr>
        <w:pStyle w:val="NoSpacing"/>
        <w:rPr>
          <w:b/>
        </w:rPr>
      </w:pPr>
      <w:r>
        <w:rPr>
          <w:b/>
        </w:rPr>
        <w:t xml:space="preserve">Summer Reading </w:t>
      </w:r>
      <w:r w:rsidR="00584F5D" w:rsidRPr="00584F5D">
        <w:rPr>
          <w:b/>
        </w:rPr>
        <w:t>Voice Thread Rubric</w:t>
      </w:r>
      <w:r w:rsidR="000D118F">
        <w:rPr>
          <w:b/>
        </w:rPr>
        <w:tab/>
      </w:r>
      <w:r>
        <w:rPr>
          <w:b/>
        </w:rPr>
        <w:tab/>
      </w:r>
      <w:r>
        <w:rPr>
          <w:b/>
        </w:rPr>
        <w:tab/>
      </w:r>
      <w:r>
        <w:rPr>
          <w:b/>
        </w:rPr>
        <w:tab/>
        <w:t xml:space="preserve">                 </w:t>
      </w:r>
      <w:r w:rsidR="000D118F">
        <w:rPr>
          <w:b/>
        </w:rPr>
        <w:t>Name: ____________________________________</w:t>
      </w:r>
      <w:r w:rsidR="000D118F">
        <w:rPr>
          <w:b/>
        </w:rPr>
        <w:tab/>
        <w:t>Class Period: _________</w:t>
      </w:r>
    </w:p>
    <w:p w:rsidR="00584F5D" w:rsidRDefault="00584F5D" w:rsidP="00584F5D">
      <w:pPr>
        <w:pStyle w:val="NoSpacing"/>
        <w:jc w:val="center"/>
      </w:pPr>
    </w:p>
    <w:tbl>
      <w:tblPr>
        <w:tblStyle w:val="TableGrid"/>
        <w:tblW w:w="5000" w:type="pct"/>
        <w:tblLook w:val="04A0"/>
      </w:tblPr>
      <w:tblGrid>
        <w:gridCol w:w="2865"/>
        <w:gridCol w:w="2865"/>
        <w:gridCol w:w="2866"/>
        <w:gridCol w:w="2866"/>
        <w:gridCol w:w="2866"/>
      </w:tblGrid>
      <w:tr w:rsidR="00584F5D" w:rsidTr="00584F5D">
        <w:tc>
          <w:tcPr>
            <w:tcW w:w="1000" w:type="pct"/>
          </w:tcPr>
          <w:p w:rsidR="00584F5D" w:rsidRPr="00584F5D" w:rsidRDefault="00584F5D" w:rsidP="00584F5D">
            <w:pPr>
              <w:pStyle w:val="NoSpacing"/>
              <w:rPr>
                <w:b/>
              </w:rPr>
            </w:pPr>
            <w:r w:rsidRPr="00584F5D">
              <w:rPr>
                <w:b/>
              </w:rPr>
              <w:t>Learning Goal</w:t>
            </w:r>
          </w:p>
        </w:tc>
        <w:tc>
          <w:tcPr>
            <w:tcW w:w="1000" w:type="pct"/>
          </w:tcPr>
          <w:p w:rsidR="00584F5D" w:rsidRPr="00584F5D" w:rsidRDefault="00584F5D" w:rsidP="00584F5D">
            <w:pPr>
              <w:pStyle w:val="NoSpacing"/>
              <w:rPr>
                <w:b/>
              </w:rPr>
            </w:pPr>
            <w:r w:rsidRPr="00584F5D">
              <w:rPr>
                <w:b/>
              </w:rPr>
              <w:t>4</w:t>
            </w:r>
          </w:p>
        </w:tc>
        <w:tc>
          <w:tcPr>
            <w:tcW w:w="1000" w:type="pct"/>
          </w:tcPr>
          <w:p w:rsidR="00584F5D" w:rsidRPr="00584F5D" w:rsidRDefault="00584F5D" w:rsidP="00584F5D">
            <w:pPr>
              <w:pStyle w:val="NoSpacing"/>
              <w:rPr>
                <w:b/>
              </w:rPr>
            </w:pPr>
            <w:r w:rsidRPr="00584F5D">
              <w:rPr>
                <w:b/>
              </w:rPr>
              <w:t>3</w:t>
            </w:r>
          </w:p>
        </w:tc>
        <w:tc>
          <w:tcPr>
            <w:tcW w:w="1000" w:type="pct"/>
          </w:tcPr>
          <w:p w:rsidR="00584F5D" w:rsidRPr="00584F5D" w:rsidRDefault="00584F5D" w:rsidP="00584F5D">
            <w:pPr>
              <w:pStyle w:val="NoSpacing"/>
              <w:rPr>
                <w:b/>
              </w:rPr>
            </w:pPr>
            <w:r w:rsidRPr="00584F5D">
              <w:rPr>
                <w:b/>
              </w:rPr>
              <w:t>2</w:t>
            </w:r>
          </w:p>
        </w:tc>
        <w:tc>
          <w:tcPr>
            <w:tcW w:w="1000" w:type="pct"/>
          </w:tcPr>
          <w:p w:rsidR="00584F5D" w:rsidRPr="00584F5D" w:rsidRDefault="00584F5D" w:rsidP="00584F5D">
            <w:pPr>
              <w:pStyle w:val="NoSpacing"/>
              <w:rPr>
                <w:b/>
              </w:rPr>
            </w:pPr>
            <w:r w:rsidRPr="00584F5D">
              <w:rPr>
                <w:b/>
              </w:rPr>
              <w:t>1</w:t>
            </w:r>
          </w:p>
        </w:tc>
      </w:tr>
      <w:tr w:rsidR="00584F5D" w:rsidTr="00584F5D">
        <w:tc>
          <w:tcPr>
            <w:tcW w:w="1000" w:type="pct"/>
          </w:tcPr>
          <w:p w:rsidR="00584F5D" w:rsidRDefault="00584F5D" w:rsidP="00584F5D">
            <w:pPr>
              <w:pStyle w:val="NoSpacing"/>
            </w:pPr>
            <w:r w:rsidRPr="00584F5D">
              <w:t>I can identify and explain various types of characters and how their interactions, decisions, and conflicts affect the plot.</w:t>
            </w:r>
          </w:p>
        </w:tc>
        <w:tc>
          <w:tcPr>
            <w:tcW w:w="1000" w:type="pct"/>
          </w:tcPr>
          <w:p w:rsidR="00584F5D" w:rsidRDefault="00061062" w:rsidP="00061062">
            <w:pPr>
              <w:pStyle w:val="NoSpacing"/>
            </w:pPr>
            <w:r>
              <w:t>The student has explained the characters, their interactions, decisions, and conflicts with depth and insight beyond the level of proficiency.  Additionally, the student’s analysis of how the character development affects the plot illustrates deep reflection.</w:t>
            </w:r>
          </w:p>
        </w:tc>
        <w:tc>
          <w:tcPr>
            <w:tcW w:w="1000" w:type="pct"/>
          </w:tcPr>
          <w:p w:rsidR="00584F5D" w:rsidRDefault="00B53A26" w:rsidP="00584F5D">
            <w:pPr>
              <w:pStyle w:val="NoSpacing"/>
            </w:pPr>
            <w:r>
              <w:t xml:space="preserve">The student has </w:t>
            </w:r>
            <w:r w:rsidR="00061062">
              <w:t>adequately explained the characters, their interactions, decisions, and conflicts.  The student has presented a proficient analysis of how the character development affects the plot.</w:t>
            </w:r>
          </w:p>
        </w:tc>
        <w:tc>
          <w:tcPr>
            <w:tcW w:w="1000" w:type="pct"/>
          </w:tcPr>
          <w:p w:rsidR="00584F5D" w:rsidRDefault="00B53A26" w:rsidP="00E42096">
            <w:pPr>
              <w:pStyle w:val="NoSpacing"/>
            </w:pPr>
            <w:r>
              <w:t>The student can explain some aspects of characters, their interactions, decisions, and conflicts.  The student has presented some valid analysis of how the character development affects the plot</w:t>
            </w:r>
            <w:r w:rsidR="00E42096">
              <w:t>, but the analysis is not always logical or clear.</w:t>
            </w:r>
          </w:p>
        </w:tc>
        <w:tc>
          <w:tcPr>
            <w:tcW w:w="1000" w:type="pct"/>
          </w:tcPr>
          <w:p w:rsidR="00584F5D" w:rsidRDefault="00B53A26" w:rsidP="00B53A26">
            <w:pPr>
              <w:pStyle w:val="NoSpacing"/>
            </w:pPr>
            <w:r>
              <w:t>Student struggles to explain the characters, their interactions, decisions, and conflicts.  In addition, the student has not presented a valid analysis of how the character development affects the plot.</w:t>
            </w:r>
          </w:p>
        </w:tc>
      </w:tr>
      <w:tr w:rsidR="00584F5D" w:rsidTr="00584F5D">
        <w:tc>
          <w:tcPr>
            <w:tcW w:w="1000" w:type="pct"/>
          </w:tcPr>
          <w:p w:rsidR="00584F5D" w:rsidRPr="00584F5D" w:rsidRDefault="00584F5D" w:rsidP="00584F5D">
            <w:pPr>
              <w:pStyle w:val="NoSpacing"/>
            </w:pPr>
            <w:r w:rsidRPr="00584F5D">
              <w:t>I can refer to parts of the text to support my position.</w:t>
            </w:r>
          </w:p>
        </w:tc>
        <w:tc>
          <w:tcPr>
            <w:tcW w:w="1000" w:type="pct"/>
          </w:tcPr>
          <w:p w:rsidR="00584F5D" w:rsidRDefault="00C01678" w:rsidP="00C01678">
            <w:pPr>
              <w:pStyle w:val="NoSpacing"/>
            </w:pPr>
            <w:r>
              <w:t>Student goes beyond expectation by choosing references that illustrate deeper levels of understanding and reflection.</w:t>
            </w:r>
          </w:p>
        </w:tc>
        <w:tc>
          <w:tcPr>
            <w:tcW w:w="1000" w:type="pct"/>
          </w:tcPr>
          <w:p w:rsidR="00584F5D" w:rsidRDefault="00C01678" w:rsidP="00584F5D">
            <w:pPr>
              <w:pStyle w:val="NoSpacing"/>
            </w:pPr>
            <w:r>
              <w:t>Student proficiently supports his/her position by referring to appropriate parts of the text; references are detailed and demonstrate sufficient understanding of the text</w:t>
            </w:r>
          </w:p>
        </w:tc>
        <w:tc>
          <w:tcPr>
            <w:tcW w:w="1000" w:type="pct"/>
          </w:tcPr>
          <w:p w:rsidR="00584F5D" w:rsidRDefault="00E42096" w:rsidP="00584F5D">
            <w:pPr>
              <w:pStyle w:val="NoSpacing"/>
            </w:pPr>
            <w:r>
              <w:t>Student attempts to utilize text references but they do not necessarily support said position; references are vague and sometimes inappropriate; position is weak and difficult to support.</w:t>
            </w:r>
          </w:p>
        </w:tc>
        <w:tc>
          <w:tcPr>
            <w:tcW w:w="1000" w:type="pct"/>
          </w:tcPr>
          <w:p w:rsidR="00584F5D" w:rsidRDefault="00E42096" w:rsidP="00584F5D">
            <w:pPr>
              <w:pStyle w:val="NoSpacing"/>
            </w:pPr>
            <w:r>
              <w:t>Student does not utilize text references; the presentation contains little to no support</w:t>
            </w:r>
          </w:p>
        </w:tc>
      </w:tr>
      <w:tr w:rsidR="00584F5D" w:rsidTr="00584F5D">
        <w:tc>
          <w:tcPr>
            <w:tcW w:w="1000" w:type="pct"/>
          </w:tcPr>
          <w:p w:rsidR="00584F5D" w:rsidRPr="00584F5D" w:rsidRDefault="00584F5D" w:rsidP="00584F5D">
            <w:pPr>
              <w:pStyle w:val="NoSpacing"/>
            </w:pPr>
            <w:r w:rsidRPr="00584F5D">
              <w:t>I can explain how an author’s choice of genre affects the expression of a theme or topic (why an author chose fiction, non-fiction, poetry, drama, etc. to express a theme or topic).</w:t>
            </w:r>
          </w:p>
        </w:tc>
        <w:tc>
          <w:tcPr>
            <w:tcW w:w="1000" w:type="pct"/>
          </w:tcPr>
          <w:p w:rsidR="00941D75" w:rsidRPr="00D12377" w:rsidRDefault="00941D75" w:rsidP="00941D75">
            <w:pPr>
              <w:rPr>
                <w:sz w:val="20"/>
                <w:szCs w:val="20"/>
              </w:rPr>
            </w:pPr>
            <w:r w:rsidRPr="00D12377">
              <w:rPr>
                <w:sz w:val="20"/>
                <w:szCs w:val="20"/>
              </w:rPr>
              <w:t xml:space="preserve">The student identifies the genre the author used; identifies a theme or topic and using textual evidence and commentary explains how the genre impacts the topic or theme. The student demonstrates depth and </w:t>
            </w:r>
            <w:r w:rsidR="002314EF" w:rsidRPr="00D12377">
              <w:rPr>
                <w:sz w:val="20"/>
                <w:szCs w:val="20"/>
              </w:rPr>
              <w:t>insight in</w:t>
            </w:r>
            <w:r w:rsidRPr="00D12377">
              <w:rPr>
                <w:sz w:val="20"/>
                <w:szCs w:val="20"/>
              </w:rPr>
              <w:t xml:space="preserve"> addressing the learning goal.</w:t>
            </w:r>
          </w:p>
          <w:p w:rsidR="00584F5D" w:rsidRPr="00D12377" w:rsidRDefault="00584F5D" w:rsidP="00584F5D">
            <w:pPr>
              <w:pStyle w:val="NoSpacing"/>
              <w:rPr>
                <w:sz w:val="20"/>
                <w:szCs w:val="20"/>
              </w:rPr>
            </w:pPr>
          </w:p>
        </w:tc>
        <w:tc>
          <w:tcPr>
            <w:tcW w:w="1000" w:type="pct"/>
          </w:tcPr>
          <w:p w:rsidR="00941D75" w:rsidRDefault="00941D75" w:rsidP="00941D75">
            <w:r>
              <w:t>The student identifies the genre the author used; identifies a theme or topic and using textual evidence and commentary explains how the genre impacts the topic or theme.</w:t>
            </w:r>
          </w:p>
          <w:p w:rsidR="00584F5D" w:rsidRDefault="00584F5D" w:rsidP="00584F5D">
            <w:pPr>
              <w:pStyle w:val="NoSpacing"/>
            </w:pPr>
          </w:p>
        </w:tc>
        <w:tc>
          <w:tcPr>
            <w:tcW w:w="1000" w:type="pct"/>
          </w:tcPr>
          <w:p w:rsidR="00941D75" w:rsidRDefault="00941D75" w:rsidP="00941D75">
            <w:r>
              <w:t>The student identifies the genre and a theme or topic but does not explain the relationship between the two.</w:t>
            </w:r>
          </w:p>
          <w:p w:rsidR="00584F5D" w:rsidRDefault="00584F5D" w:rsidP="00584F5D">
            <w:pPr>
              <w:pStyle w:val="NoSpacing"/>
            </w:pPr>
          </w:p>
        </w:tc>
        <w:tc>
          <w:tcPr>
            <w:tcW w:w="1000" w:type="pct"/>
          </w:tcPr>
          <w:p w:rsidR="00941D75" w:rsidRDefault="00941D75" w:rsidP="00941D75">
            <w:r>
              <w:t>The student identifies either the genre or theme or topic.</w:t>
            </w:r>
          </w:p>
          <w:p w:rsidR="00584F5D" w:rsidRDefault="00584F5D" w:rsidP="00584F5D">
            <w:pPr>
              <w:pStyle w:val="NoSpacing"/>
            </w:pPr>
          </w:p>
        </w:tc>
      </w:tr>
      <w:tr w:rsidR="00584F5D" w:rsidTr="00584F5D">
        <w:tc>
          <w:tcPr>
            <w:tcW w:w="1000" w:type="pct"/>
          </w:tcPr>
          <w:p w:rsidR="00584F5D" w:rsidRPr="00584F5D" w:rsidRDefault="00584F5D" w:rsidP="00584F5D">
            <w:pPr>
              <w:pStyle w:val="NoSpacing"/>
            </w:pPr>
            <w:r w:rsidRPr="00DD74FE">
              <w:rPr>
                <w:sz w:val="20"/>
                <w:szCs w:val="20"/>
              </w:rPr>
              <w:t>I can use technology, including the Internet, to produce and publish writing and present the relationships between information and ideas efficiently as well as to interact and collaborate with</w:t>
            </w:r>
            <w:r w:rsidRPr="007B057B">
              <w:t xml:space="preserve"> others.</w:t>
            </w:r>
          </w:p>
        </w:tc>
        <w:tc>
          <w:tcPr>
            <w:tcW w:w="1000" w:type="pct"/>
          </w:tcPr>
          <w:p w:rsidR="00584F5D" w:rsidRPr="00D12377" w:rsidRDefault="00D12377" w:rsidP="00D12377">
            <w:pPr>
              <w:pStyle w:val="NoSpacing"/>
              <w:rPr>
                <w:sz w:val="20"/>
                <w:szCs w:val="20"/>
              </w:rPr>
            </w:pPr>
            <w:r w:rsidRPr="00D12377">
              <w:rPr>
                <w:sz w:val="20"/>
                <w:szCs w:val="20"/>
              </w:rPr>
              <w:t>Student creates a polished</w:t>
            </w:r>
            <w:r>
              <w:rPr>
                <w:sz w:val="20"/>
                <w:szCs w:val="20"/>
              </w:rPr>
              <w:t>, fluid Voice Thread addressing</w:t>
            </w:r>
            <w:r w:rsidRPr="00D12377">
              <w:rPr>
                <w:sz w:val="20"/>
                <w:szCs w:val="20"/>
              </w:rPr>
              <w:t xml:space="preserve"> all bullet points under Part I task.  In addition,</w:t>
            </w:r>
            <w:r>
              <w:rPr>
                <w:sz w:val="20"/>
                <w:szCs w:val="20"/>
              </w:rPr>
              <w:t xml:space="preserve"> </w:t>
            </w:r>
            <w:r w:rsidRPr="00D12377">
              <w:rPr>
                <w:sz w:val="20"/>
                <w:szCs w:val="20"/>
              </w:rPr>
              <w:t>student shows thoroughness, depth and remarkable insight in both individual and peer commentary.</w:t>
            </w:r>
          </w:p>
        </w:tc>
        <w:tc>
          <w:tcPr>
            <w:tcW w:w="1000" w:type="pct"/>
          </w:tcPr>
          <w:p w:rsidR="00584F5D" w:rsidRDefault="001C73B6" w:rsidP="001C73B6">
            <w:pPr>
              <w:pStyle w:val="NoSpacing"/>
            </w:pPr>
            <w:r w:rsidRPr="00D12377">
              <w:rPr>
                <w:sz w:val="20"/>
                <w:szCs w:val="20"/>
              </w:rPr>
              <w:t xml:space="preserve">Student creates a </w:t>
            </w:r>
            <w:r>
              <w:rPr>
                <w:sz w:val="20"/>
                <w:szCs w:val="20"/>
              </w:rPr>
              <w:t>fluid Voice Thread addressing</w:t>
            </w:r>
            <w:r w:rsidRPr="00D12377">
              <w:rPr>
                <w:sz w:val="20"/>
                <w:szCs w:val="20"/>
              </w:rPr>
              <w:t xml:space="preserve"> all bullet points under Part I task.  In addition,</w:t>
            </w:r>
            <w:r>
              <w:rPr>
                <w:sz w:val="20"/>
                <w:szCs w:val="20"/>
              </w:rPr>
              <w:t xml:space="preserve"> </w:t>
            </w:r>
            <w:r w:rsidRPr="00D12377">
              <w:rPr>
                <w:sz w:val="20"/>
                <w:szCs w:val="20"/>
              </w:rPr>
              <w:t xml:space="preserve">student </w:t>
            </w:r>
            <w:r>
              <w:rPr>
                <w:sz w:val="20"/>
                <w:szCs w:val="20"/>
              </w:rPr>
              <w:t xml:space="preserve">addresses </w:t>
            </w:r>
            <w:r w:rsidRPr="00D12377">
              <w:rPr>
                <w:sz w:val="20"/>
                <w:szCs w:val="20"/>
              </w:rPr>
              <w:t>individual and peer commentary</w:t>
            </w:r>
            <w:r>
              <w:rPr>
                <w:sz w:val="20"/>
                <w:szCs w:val="20"/>
              </w:rPr>
              <w:t xml:space="preserve"> proficiently.</w:t>
            </w:r>
          </w:p>
        </w:tc>
        <w:tc>
          <w:tcPr>
            <w:tcW w:w="1000" w:type="pct"/>
          </w:tcPr>
          <w:p w:rsidR="00584F5D" w:rsidRDefault="008B4087" w:rsidP="001C73B6">
            <w:pPr>
              <w:pStyle w:val="NoSpacing"/>
            </w:pPr>
            <w:r>
              <w:t xml:space="preserve"> Student</w:t>
            </w:r>
            <w:r w:rsidR="001C73B6">
              <w:t xml:space="preserve"> creates a Voice Thread and demonstrates understanding of some requirements but does not </w:t>
            </w:r>
            <w:r>
              <w:t>show comprehensive understanding.</w:t>
            </w:r>
            <w:r w:rsidR="001C73B6">
              <w:t xml:space="preserve"> </w:t>
            </w:r>
          </w:p>
        </w:tc>
        <w:tc>
          <w:tcPr>
            <w:tcW w:w="1000" w:type="pct"/>
          </w:tcPr>
          <w:p w:rsidR="00584F5D" w:rsidRDefault="008B4087" w:rsidP="00584F5D">
            <w:pPr>
              <w:pStyle w:val="NoSpacing"/>
            </w:pPr>
            <w:r>
              <w:t>Student struggles to address requirements.</w:t>
            </w:r>
          </w:p>
        </w:tc>
      </w:tr>
    </w:tbl>
    <w:p w:rsidR="00584F5D" w:rsidRDefault="00584F5D" w:rsidP="00584F5D">
      <w:pPr>
        <w:pStyle w:val="NoSpacing"/>
      </w:pPr>
    </w:p>
    <w:p w:rsidR="000D118F" w:rsidRPr="000D118F" w:rsidRDefault="0045350C" w:rsidP="00584F5D">
      <w:pPr>
        <w:pStyle w:val="NoSpacing"/>
        <w:rPr>
          <w:b/>
        </w:rPr>
      </w:pPr>
      <w:r>
        <w:rPr>
          <w:b/>
        </w:rPr>
        <w:t>Comments:</w:t>
      </w:r>
    </w:p>
    <w:p w:rsidR="00584F5D" w:rsidRDefault="00584F5D" w:rsidP="00584F5D">
      <w:pPr>
        <w:jc w:val="center"/>
      </w:pPr>
    </w:p>
    <w:sectPr w:rsidR="00584F5D" w:rsidSect="00C01678">
      <w:pgSz w:w="15840" w:h="12240" w:orient="landscape"/>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84F5D"/>
    <w:rsid w:val="00061062"/>
    <w:rsid w:val="000D118F"/>
    <w:rsid w:val="001C73B6"/>
    <w:rsid w:val="002314EF"/>
    <w:rsid w:val="0045350C"/>
    <w:rsid w:val="00584F5D"/>
    <w:rsid w:val="00897094"/>
    <w:rsid w:val="008B4087"/>
    <w:rsid w:val="00941D75"/>
    <w:rsid w:val="00B53A26"/>
    <w:rsid w:val="00BB3A78"/>
    <w:rsid w:val="00C01678"/>
    <w:rsid w:val="00D12377"/>
    <w:rsid w:val="00DD74FE"/>
    <w:rsid w:val="00E42096"/>
    <w:rsid w:val="00E513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4F5D"/>
    <w:pPr>
      <w:spacing w:after="0" w:line="240" w:lineRule="auto"/>
    </w:pPr>
  </w:style>
  <w:style w:type="table" w:styleId="TableGrid">
    <w:name w:val="Table Grid"/>
    <w:basedOn w:val="TableNormal"/>
    <w:uiPriority w:val="59"/>
    <w:rsid w:val="00584F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test-image</dc:creator>
  <cp:lastModifiedBy>test-image</cp:lastModifiedBy>
  <cp:revision>2</cp:revision>
  <dcterms:created xsi:type="dcterms:W3CDTF">2012-08-24T18:53:00Z</dcterms:created>
  <dcterms:modified xsi:type="dcterms:W3CDTF">2012-08-24T18:53:00Z</dcterms:modified>
</cp:coreProperties>
</file>