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15" w:type="dxa"/>
        <w:tblBorders>
          <w:top w:val="outset" w:sz="6" w:space="0" w:color="auto"/>
          <w:left w:val="outset" w:sz="6" w:space="0" w:color="auto"/>
          <w:bottom w:val="outset" w:sz="6" w:space="0" w:color="auto"/>
          <w:right w:val="outset" w:sz="6" w:space="0" w:color="auto"/>
        </w:tblBorders>
        <w:shd w:val="clear" w:color="auto" w:fill="000000"/>
        <w:tblCellMar>
          <w:top w:w="15" w:type="dxa"/>
          <w:left w:w="15" w:type="dxa"/>
          <w:bottom w:w="15" w:type="dxa"/>
          <w:right w:w="15" w:type="dxa"/>
        </w:tblCellMar>
        <w:tblLook w:val="0000"/>
      </w:tblPr>
      <w:tblGrid>
        <w:gridCol w:w="9006"/>
      </w:tblGrid>
      <w:tr w:rsidR="00155B09" w:rsidRPr="00155B09" w:rsidTr="00284B74">
        <w:trPr>
          <w:tblCellSpacing w:w="15" w:type="dxa"/>
        </w:trPr>
        <w:tc>
          <w:tcPr>
            <w:tcW w:w="4964" w:type="pct"/>
            <w:tcBorders>
              <w:top w:val="outset" w:sz="6" w:space="0" w:color="auto"/>
              <w:left w:val="outset" w:sz="6" w:space="0" w:color="auto"/>
              <w:bottom w:val="outset" w:sz="6" w:space="0" w:color="auto"/>
              <w:right w:val="outset" w:sz="6" w:space="0" w:color="auto"/>
            </w:tcBorders>
            <w:shd w:val="clear" w:color="auto" w:fill="000000"/>
            <w:vAlign w:val="center"/>
          </w:tcPr>
          <w:p w:rsidR="00155B09" w:rsidRPr="00155B09" w:rsidRDefault="005F5F38" w:rsidP="00155B09">
            <w:pPr>
              <w:pStyle w:val="Heading1"/>
              <w:rPr>
                <w:rFonts w:ascii="Comic Sans MS" w:hAnsi="Comic Sans MS"/>
                <w:sz w:val="24"/>
              </w:rPr>
            </w:pPr>
            <w:r>
              <w:rPr>
                <w:rFonts w:ascii="Comic Sans MS" w:hAnsi="Comic Sans MS"/>
                <w:sz w:val="24"/>
              </w:rPr>
              <w:t>The Artist</w:t>
            </w:r>
            <w:r w:rsidR="00155B09" w:rsidRPr="00155B09">
              <w:rPr>
                <w:rFonts w:ascii="Comic Sans MS" w:hAnsi="Comic Sans MS"/>
                <w:sz w:val="24"/>
              </w:rPr>
              <w:t xml:space="preserve"> </w:t>
            </w:r>
          </w:p>
        </w:tc>
      </w:tr>
      <w:tr w:rsidR="00155B09" w:rsidRPr="00155B09" w:rsidTr="00284B74">
        <w:tblPrEx>
          <w:tblBorders>
            <w:top w:val="outset" w:sz="12" w:space="0" w:color="000000"/>
            <w:left w:val="outset" w:sz="12" w:space="0" w:color="000000"/>
            <w:bottom w:val="outset" w:sz="12" w:space="0" w:color="000000"/>
            <w:right w:val="outset" w:sz="12" w:space="0" w:color="000000"/>
          </w:tblBorders>
          <w:shd w:val="clear" w:color="auto" w:fill="CCCCCC"/>
        </w:tblPrEx>
        <w:trPr>
          <w:tblCellSpacing w:w="15" w:type="dxa"/>
        </w:trPr>
        <w:tc>
          <w:tcPr>
            <w:tcW w:w="4964"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155B09" w:rsidRPr="00155B09" w:rsidRDefault="00155B09" w:rsidP="000A7201">
            <w:pPr>
              <w:jc w:val="center"/>
              <w:rPr>
                <w:rFonts w:ascii="Comic Sans MS" w:hAnsi="Comic Sans MS"/>
              </w:rPr>
            </w:pPr>
            <w:r w:rsidRPr="00155B09">
              <w:rPr>
                <w:rFonts w:ascii="Comic Sans MS" w:hAnsi="Comic Sans MS"/>
              </w:rPr>
              <w:t>Essay Reflection</w:t>
            </w:r>
            <w:r>
              <w:rPr>
                <w:rFonts w:ascii="Comic Sans MS" w:hAnsi="Comic Sans MS"/>
              </w:rPr>
              <w:t xml:space="preserve"> </w:t>
            </w:r>
          </w:p>
        </w:tc>
      </w:tr>
    </w:tbl>
    <w:p w:rsidR="009C0186" w:rsidRPr="00155B09" w:rsidRDefault="009C0186">
      <w:pPr>
        <w:rPr>
          <w:rFonts w:ascii="Comic Sans MS" w:hAnsi="Comic Sans MS"/>
        </w:rPr>
      </w:pPr>
    </w:p>
    <w:p w:rsidR="00155B09" w:rsidRPr="00155B09" w:rsidRDefault="00155B09">
      <w:pPr>
        <w:rPr>
          <w:rFonts w:ascii="Comic Sans MS" w:hAnsi="Comic Sans MS"/>
        </w:rPr>
      </w:pPr>
    </w:p>
    <w:p w:rsidR="00747465" w:rsidRDefault="00747465" w:rsidP="00747465">
      <w:pPr>
        <w:pStyle w:val="ListParagraph"/>
        <w:numPr>
          <w:ilvl w:val="0"/>
          <w:numId w:val="1"/>
        </w:numPr>
        <w:rPr>
          <w:rFonts w:ascii="Comic Sans MS" w:hAnsi="Comic Sans MS"/>
          <w:i/>
        </w:rPr>
      </w:pPr>
      <w:r>
        <w:rPr>
          <w:rFonts w:ascii="Comic Sans MS" w:hAnsi="Comic Sans MS"/>
          <w:i/>
        </w:rPr>
        <w:t>Choose three of the items listed on the video viewing guide and expand on your responses using evidence from the film as support. Use information from the two reviews to help you.</w:t>
      </w:r>
    </w:p>
    <w:p w:rsidR="00747465" w:rsidRPr="00747465" w:rsidRDefault="00747465" w:rsidP="00747465">
      <w:pPr>
        <w:ind w:left="360"/>
        <w:rPr>
          <w:rFonts w:ascii="Comic Sans MS" w:hAnsi="Comic Sans MS"/>
          <w:i/>
        </w:rPr>
      </w:pPr>
    </w:p>
    <w:p w:rsidR="005F5F38" w:rsidRDefault="005F5F38" w:rsidP="005F5F38">
      <w:pPr>
        <w:pStyle w:val="ListParagraph"/>
        <w:numPr>
          <w:ilvl w:val="0"/>
          <w:numId w:val="1"/>
        </w:numPr>
        <w:rPr>
          <w:rFonts w:ascii="Comic Sans MS" w:hAnsi="Comic Sans MS"/>
          <w:i/>
        </w:rPr>
      </w:pPr>
      <w:r>
        <w:rPr>
          <w:rFonts w:ascii="Comic Sans MS" w:hAnsi="Comic Sans MS"/>
          <w:i/>
        </w:rPr>
        <w:t>Based on what you have learned about the film industry during the 1920s, explain how The Artist reflects the themes such as fame, celebrity, and technology of that time.</w:t>
      </w:r>
      <w:r w:rsidR="00747465">
        <w:rPr>
          <w:rFonts w:ascii="Comic Sans MS" w:hAnsi="Comic Sans MS"/>
          <w:i/>
        </w:rPr>
        <w:t xml:space="preserve">  Again, use the information from the reviews to help you.</w:t>
      </w:r>
    </w:p>
    <w:p w:rsidR="005F5F38" w:rsidRDefault="005F5F38" w:rsidP="005F5F38">
      <w:pPr>
        <w:pStyle w:val="ListParagraph"/>
        <w:ind w:left="1080"/>
        <w:rPr>
          <w:rFonts w:ascii="Comic Sans MS" w:hAnsi="Comic Sans MS"/>
          <w:i/>
        </w:rPr>
      </w:pPr>
    </w:p>
    <w:p w:rsidR="00155B09" w:rsidRPr="005F5F38" w:rsidRDefault="005F5F38" w:rsidP="005F5F38">
      <w:pPr>
        <w:pStyle w:val="ListParagraph"/>
        <w:numPr>
          <w:ilvl w:val="0"/>
          <w:numId w:val="1"/>
        </w:numPr>
        <w:rPr>
          <w:rFonts w:ascii="Comic Sans MS" w:hAnsi="Comic Sans MS"/>
          <w:i/>
        </w:rPr>
      </w:pPr>
      <w:r>
        <w:rPr>
          <w:rFonts w:ascii="Comic Sans MS" w:hAnsi="Comic Sans MS"/>
          <w:i/>
        </w:rPr>
        <w:t>The Artist</w:t>
      </w:r>
      <w:r>
        <w:rPr>
          <w:rFonts w:ascii="Comic Sans MS" w:hAnsi="Comic Sans MS"/>
        </w:rPr>
        <w:t xml:space="preserve"> imitates the style of early silent cinema in order to tell a story about silent cinema.  But it clearly used modern filmmaking techniques that would have been impossible, dated, or completely revolutionary in the 1920s.  Also, whilst reflecting on the transition of cinema from silent cinema, the film raises other issues that important today in both cinema and wider society.  So, is it possible to truly replicate the filming conditions and techniques of a particular era, or is part of the pleasure of knowing that a film is referencing another era?</w:t>
      </w:r>
    </w:p>
    <w:p w:rsidR="005F5F38" w:rsidRPr="005F5F38" w:rsidRDefault="005F5F38" w:rsidP="005F5F38">
      <w:pPr>
        <w:pStyle w:val="ListParagraph"/>
        <w:ind w:left="1080"/>
        <w:rPr>
          <w:rFonts w:ascii="Comic Sans MS" w:hAnsi="Comic Sans MS"/>
          <w:i/>
        </w:rPr>
      </w:pPr>
    </w:p>
    <w:p w:rsidR="005F5F38" w:rsidRDefault="005F5F38" w:rsidP="005F5F38">
      <w:pPr>
        <w:pStyle w:val="ListParagraph"/>
        <w:numPr>
          <w:ilvl w:val="0"/>
          <w:numId w:val="1"/>
        </w:numPr>
        <w:rPr>
          <w:rFonts w:ascii="Comic Sans MS" w:hAnsi="Comic Sans MS"/>
          <w:i/>
        </w:rPr>
      </w:pPr>
      <w:r>
        <w:rPr>
          <w:rFonts w:ascii="Comic Sans MS" w:hAnsi="Comic Sans MS"/>
          <w:i/>
        </w:rPr>
        <w:t xml:space="preserve">One of the most startling sequences of The Artist is when George dreams he is in a world full of sound yet he is still silent. </w:t>
      </w:r>
    </w:p>
    <w:p w:rsidR="005F5F38" w:rsidRDefault="005F5F38" w:rsidP="005F5F38">
      <w:pPr>
        <w:pStyle w:val="ListParagraph"/>
        <w:numPr>
          <w:ilvl w:val="1"/>
          <w:numId w:val="1"/>
        </w:numPr>
        <w:rPr>
          <w:rFonts w:ascii="Comic Sans MS" w:hAnsi="Comic Sans MS"/>
          <w:i/>
        </w:rPr>
      </w:pPr>
      <w:r>
        <w:rPr>
          <w:rFonts w:ascii="Comic Sans MS" w:hAnsi="Comic Sans MS"/>
          <w:i/>
        </w:rPr>
        <w:t>What does sound symbolize in this sequence?</w:t>
      </w:r>
    </w:p>
    <w:p w:rsidR="005F5F38" w:rsidRDefault="005F5F38" w:rsidP="005F5F38">
      <w:pPr>
        <w:pStyle w:val="ListParagraph"/>
        <w:numPr>
          <w:ilvl w:val="1"/>
          <w:numId w:val="1"/>
        </w:numPr>
        <w:rPr>
          <w:rFonts w:ascii="Comic Sans MS" w:hAnsi="Comic Sans MS"/>
          <w:i/>
        </w:rPr>
      </w:pPr>
      <w:r>
        <w:rPr>
          <w:rFonts w:ascii="Comic Sans MS" w:hAnsi="Comic Sans MS"/>
          <w:i/>
        </w:rPr>
        <w:t>In the world of the film, George should be surrounded by sound anyway – it is only the way the film is presented to us that does not allow us to hear it.  So why would George dreaming of sound be so troubling for him?</w:t>
      </w:r>
    </w:p>
    <w:p w:rsidR="005F5F38" w:rsidRDefault="005F5F38" w:rsidP="005F5F38">
      <w:pPr>
        <w:pStyle w:val="ListParagraph"/>
        <w:numPr>
          <w:ilvl w:val="1"/>
          <w:numId w:val="1"/>
        </w:numPr>
        <w:rPr>
          <w:rFonts w:ascii="Comic Sans MS" w:hAnsi="Comic Sans MS"/>
          <w:i/>
        </w:rPr>
      </w:pPr>
      <w:r>
        <w:rPr>
          <w:rFonts w:ascii="Comic Sans MS" w:hAnsi="Comic Sans MS"/>
          <w:i/>
        </w:rPr>
        <w:t>Explain the significance of this scene in context of the historical period.  In other words, this wouldn’t have been possible in a real, 1920s movie, so why was it included in the story?</w:t>
      </w:r>
    </w:p>
    <w:p w:rsidR="005F5F38" w:rsidRDefault="005F5F38" w:rsidP="005F5F38">
      <w:pPr>
        <w:pStyle w:val="ListParagraph"/>
        <w:ind w:left="1440"/>
        <w:rPr>
          <w:rFonts w:ascii="Comic Sans MS" w:hAnsi="Comic Sans MS"/>
          <w:i/>
        </w:rPr>
      </w:pPr>
    </w:p>
    <w:p w:rsidR="000A7201" w:rsidRPr="000A7201" w:rsidRDefault="000A7201" w:rsidP="000A7201">
      <w:pPr>
        <w:ind w:left="360"/>
        <w:rPr>
          <w:rFonts w:ascii="Comic Sans MS" w:hAnsi="Comic Sans MS"/>
          <w:i/>
        </w:rPr>
      </w:pPr>
    </w:p>
    <w:p w:rsidR="005F5F38" w:rsidRPr="005F5F38" w:rsidRDefault="005F5F38" w:rsidP="005F5F38">
      <w:pPr>
        <w:pStyle w:val="ListParagraph"/>
        <w:numPr>
          <w:ilvl w:val="0"/>
          <w:numId w:val="1"/>
        </w:numPr>
        <w:rPr>
          <w:rFonts w:ascii="Comic Sans MS" w:hAnsi="Comic Sans MS"/>
          <w:i/>
        </w:rPr>
      </w:pPr>
      <w:r>
        <w:rPr>
          <w:rFonts w:ascii="Comic Sans MS" w:hAnsi="Comic Sans MS"/>
          <w:i/>
        </w:rPr>
        <w:t xml:space="preserve">Turn in completed video viewing guide with completed essay responses. </w:t>
      </w:r>
    </w:p>
    <w:sectPr w:rsidR="005F5F38" w:rsidRPr="005F5F38" w:rsidSect="009C01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5A8"/>
    <w:multiLevelType w:val="hybridMultilevel"/>
    <w:tmpl w:val="62D631C2"/>
    <w:lvl w:ilvl="0" w:tplc="AABC65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55B09"/>
    <w:rsid w:val="000A7201"/>
    <w:rsid w:val="00155B09"/>
    <w:rsid w:val="005F5F38"/>
    <w:rsid w:val="00747465"/>
    <w:rsid w:val="0097205F"/>
    <w:rsid w:val="009C0186"/>
    <w:rsid w:val="00A13F09"/>
    <w:rsid w:val="00AA7A19"/>
    <w:rsid w:val="00C95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5B09"/>
    <w:pPr>
      <w:keepNext/>
      <w:jc w:val="center"/>
      <w:outlineLvl w:val="0"/>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B09"/>
    <w:rPr>
      <w:rFonts w:ascii="Arial" w:eastAsia="Times New Roman" w:hAnsi="Arial" w:cs="Arial"/>
      <w:sz w:val="32"/>
      <w:szCs w:val="24"/>
    </w:rPr>
  </w:style>
  <w:style w:type="paragraph" w:styleId="ListParagraph">
    <w:name w:val="List Paragraph"/>
    <w:basedOn w:val="Normal"/>
    <w:uiPriority w:val="34"/>
    <w:qFormat/>
    <w:rsid w:val="005F5F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247</Words>
  <Characters>1412</Characters>
  <Application>Microsoft Office Word</Application>
  <DocSecurity>0</DocSecurity>
  <Lines>11</Lines>
  <Paragraphs>3</Paragraphs>
  <ScaleCrop>false</ScaleCrop>
  <Company>mfcsd</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jhyland</dc:creator>
  <cp:lastModifiedBy>mfcsd</cp:lastModifiedBy>
  <cp:revision>4</cp:revision>
  <cp:lastPrinted>2012-02-22T13:51:00Z</cp:lastPrinted>
  <dcterms:created xsi:type="dcterms:W3CDTF">2013-02-01T17:43:00Z</dcterms:created>
  <dcterms:modified xsi:type="dcterms:W3CDTF">2013-02-04T15:14:00Z</dcterms:modified>
</cp:coreProperties>
</file>